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0F" w:rsidRPr="00215A2E" w:rsidRDefault="003D550F" w:rsidP="003D550F">
      <w:pPr>
        <w:pStyle w:val="a6"/>
        <w:jc w:val="right"/>
        <w:rPr>
          <w:rFonts w:ascii="Times New Roman" w:hAnsi="Times New Roman" w:cs="Times New Roman"/>
        </w:rPr>
      </w:pPr>
      <w:r w:rsidRPr="00215A2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3D550F" w:rsidRPr="00215A2E" w:rsidRDefault="003D550F" w:rsidP="003D550F">
      <w:pPr>
        <w:pStyle w:val="a6"/>
        <w:jc w:val="right"/>
        <w:rPr>
          <w:rFonts w:ascii="Times New Roman" w:hAnsi="Times New Roman" w:cs="Times New Roman"/>
        </w:rPr>
      </w:pPr>
      <w:r w:rsidRPr="00215A2E">
        <w:rPr>
          <w:rFonts w:ascii="Times New Roman" w:hAnsi="Times New Roman" w:cs="Times New Roman"/>
        </w:rPr>
        <w:t>Утверждено приказом директора</w:t>
      </w:r>
    </w:p>
    <w:p w:rsidR="003D550F" w:rsidRPr="00215A2E" w:rsidRDefault="003D550F" w:rsidP="003D550F">
      <w:pPr>
        <w:pStyle w:val="a6"/>
        <w:jc w:val="right"/>
        <w:rPr>
          <w:rFonts w:ascii="Times New Roman" w:hAnsi="Times New Roman" w:cs="Times New Roman"/>
        </w:rPr>
      </w:pPr>
      <w:r w:rsidRPr="00215A2E">
        <w:rPr>
          <w:rFonts w:ascii="Times New Roman" w:hAnsi="Times New Roman" w:cs="Times New Roman"/>
        </w:rPr>
        <w:t>МАУ г. Магадана «Редакция газеты «Вечерний Магадан»</w:t>
      </w:r>
    </w:p>
    <w:p w:rsidR="003D550F" w:rsidRDefault="003D550F" w:rsidP="003D550F">
      <w:pPr>
        <w:pStyle w:val="a5"/>
        <w:shd w:val="clear" w:color="auto" w:fill="F9FCFF"/>
        <w:spacing w:before="0" w:beforeAutospacing="0" w:after="150" w:afterAutospacing="0"/>
        <w:jc w:val="right"/>
        <w:rPr>
          <w:b/>
          <w:bCs/>
          <w:color w:val="000000"/>
        </w:rPr>
      </w:pPr>
      <w:r w:rsidRPr="00215A2E">
        <w:t>от 10 января 2023 года №18</w:t>
      </w:r>
    </w:p>
    <w:p w:rsidR="00AD50A0" w:rsidRPr="00E50F14" w:rsidRDefault="00AD50A0" w:rsidP="00AD50A0">
      <w:pPr>
        <w:pStyle w:val="a5"/>
        <w:shd w:val="clear" w:color="auto" w:fill="F9FCFF"/>
        <w:spacing w:before="0" w:beforeAutospacing="0" w:after="150" w:afterAutospacing="0"/>
        <w:jc w:val="center"/>
        <w:rPr>
          <w:rStyle w:val="a3"/>
        </w:rPr>
      </w:pPr>
      <w:r>
        <w:rPr>
          <w:b/>
          <w:bCs/>
          <w:color w:val="000000"/>
        </w:rPr>
        <w:t xml:space="preserve">Положение о конфликте интересов </w:t>
      </w:r>
      <w:r w:rsidRPr="00E50F14">
        <w:rPr>
          <w:rStyle w:val="a3"/>
        </w:rPr>
        <w:t>МАУ г. Магадана «Редакция газеты «Вечерний Магадан»</w:t>
      </w:r>
    </w:p>
    <w:p w:rsidR="00AD50A0" w:rsidRPr="00AD50A0" w:rsidRDefault="00AD50A0" w:rsidP="00AD50A0">
      <w:pPr>
        <w:shd w:val="clear" w:color="auto" w:fill="F9FCFF"/>
        <w:spacing w:before="405" w:after="16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Цели и задачи Положения</w:t>
      </w:r>
    </w:p>
    <w:p w:rsidR="00AD50A0" w:rsidRPr="00AD50A0" w:rsidRDefault="00AD50A0" w:rsidP="00AD50A0">
      <w:pPr>
        <w:pStyle w:val="a5"/>
        <w:shd w:val="clear" w:color="auto" w:fill="F9FCFF"/>
        <w:spacing w:before="0" w:beforeAutospacing="0" w:after="150" w:afterAutospacing="0"/>
        <w:jc w:val="both"/>
        <w:rPr>
          <w:color w:val="000000"/>
        </w:rPr>
      </w:pPr>
      <w:r w:rsidRPr="00AD50A0">
        <w:rPr>
          <w:b/>
          <w:bCs/>
          <w:color w:val="000000"/>
        </w:rPr>
        <w:t>1.1. </w:t>
      </w:r>
      <w:r w:rsidRPr="00AD50A0">
        <w:rPr>
          <w:color w:val="000000"/>
        </w:rPr>
        <w:t xml:space="preserve">Настоящее Положение о конфликте интересов в </w:t>
      </w:r>
      <w:r w:rsidRPr="00AD50A0">
        <w:rPr>
          <w:rStyle w:val="a3"/>
          <w:b w:val="0"/>
        </w:rPr>
        <w:t>МАУ г. Магадана «Редакция газеты «Вечерний Магадан»</w:t>
      </w:r>
      <w:r w:rsidRPr="00AD50A0">
        <w:rPr>
          <w:color w:val="000000"/>
        </w:rPr>
        <w:t xml:space="preserve">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Меры по предотвращению конфликта интересов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мерами по предотвращению конфликтов интересов являются: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выдача определенному кругу работников доверенностей на совершение действий, отдельных видов сделок;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</w:p>
    <w:p w:rsidR="00AD50A0" w:rsidRPr="00AD50A0" w:rsidRDefault="00AD50A0" w:rsidP="00AD50A0">
      <w:pPr>
        <w:pStyle w:val="a5"/>
        <w:shd w:val="clear" w:color="auto" w:fill="F9FCFF"/>
        <w:spacing w:before="0" w:beforeAutospacing="0" w:after="150" w:afterAutospacing="0"/>
        <w:jc w:val="both"/>
        <w:rPr>
          <w:rStyle w:val="a3"/>
          <w:b w:val="0"/>
        </w:rPr>
      </w:pPr>
      <w:r w:rsidRPr="00AD50A0">
        <w:rPr>
          <w:color w:val="000000"/>
        </w:rPr>
        <w:t xml:space="preserve">– представление гражданами при приеме на должности, включенные в Перечень должностей </w:t>
      </w:r>
      <w:r w:rsidRPr="00AD50A0">
        <w:rPr>
          <w:rStyle w:val="a3"/>
          <w:b w:val="0"/>
        </w:rPr>
        <w:t>МАУ г. Магадана «Редакция газеты «Вечерний Магадан»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высоким риском коррупционных проявлений, декларации конфликта интересов (Приложение 1 к Положению о конфликте интересов);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представление ежегодно работниками, замещающими должности, включенные в Перечень должностей </w:t>
      </w:r>
      <w:r w:rsidRPr="00AD50A0">
        <w:rPr>
          <w:rStyle w:val="a3"/>
          <w:rFonts w:ascii="Times New Roman" w:hAnsi="Times New Roman" w:cs="Times New Roman"/>
          <w:b w:val="0"/>
        </w:rPr>
        <w:t xml:space="preserve">МАУ г. Магадана «Редакция газеты «Вечерний Магадан» 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высоким риском коррупционных проявлений, декларации конфликта интересов;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Обязанности руководителя организации и работников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предотвращению конфликта интересов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целях предотвращения конфликта интересов руководитель организации и работники обязаны: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обеспечивать эффективность управления финансовыми, материальными и кадровыми ресурсами организации;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обеспечивать максимально возможную результативность при совершении сделок;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обеспечивать достоверность бухгалтерской отчетности и иной публикуемой информации;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предоставлять исчерпывающую информацию по вопросам, которые могут стать предметом конфликта интересов;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обеспечивать сохранность денежных средств и другого имущества организации;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предотвращения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урегулирования конфликта интересов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4.2. 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</w:t>
      </w: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2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редотвращение или урегулирование конфликта интересов может состоять в: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пересмотре и изменении трудовых обязанностей работника;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временном отстранении работника от должности, если его личные интересы входят в противоречие с трудовыми обязанностями;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переводе работника на должность, предусматривающую выполнение трудовых обязанностей, не связанных с конфликтом интересов;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отказе работника от своего личного интереса, порождающего конфликт с интересами организации;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увольнении работника из организации по инициативе работника;</w:t>
      </w:r>
    </w:p>
    <w:p w:rsidR="00AD50A0" w:rsidRPr="00AD50A0" w:rsidRDefault="00AD50A0" w:rsidP="00AD50A0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06116" w:rsidRPr="00AD50A0" w:rsidRDefault="00006116">
      <w:pPr>
        <w:rPr>
          <w:rFonts w:ascii="Times New Roman" w:hAnsi="Times New Roman" w:cs="Times New Roman"/>
          <w:sz w:val="24"/>
          <w:szCs w:val="24"/>
        </w:rPr>
      </w:pPr>
    </w:p>
    <w:sectPr w:rsidR="00006116" w:rsidRPr="00AD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8"/>
    <w:rsid w:val="00006116"/>
    <w:rsid w:val="003D550F"/>
    <w:rsid w:val="00921EA5"/>
    <w:rsid w:val="00AD50A0"/>
    <w:rsid w:val="00B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704D"/>
  <w15:chartTrackingRefBased/>
  <w15:docId w15:val="{19D458DC-53D4-43DE-A893-4F095C36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5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5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D50A0"/>
    <w:rPr>
      <w:b/>
      <w:bCs/>
    </w:rPr>
  </w:style>
  <w:style w:type="character" w:customStyle="1" w:styleId="a4">
    <w:name w:val="a"/>
    <w:basedOn w:val="a0"/>
    <w:rsid w:val="00AD50A0"/>
  </w:style>
  <w:style w:type="paragraph" w:styleId="a5">
    <w:name w:val="Normal (Web)"/>
    <w:basedOn w:val="a"/>
    <w:uiPriority w:val="99"/>
    <w:unhideWhenUsed/>
    <w:rsid w:val="00AD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D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D5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1165</Words>
  <Characters>6643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2023-03-15T04:02:00Z</dcterms:created>
  <dcterms:modified xsi:type="dcterms:W3CDTF">2023-03-22T01:14:00Z</dcterms:modified>
</cp:coreProperties>
</file>