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E9" w:rsidRDefault="005509E9" w:rsidP="00E011C5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7" o:title="" gain="2.5" grayscale="t"/>
          </v:shape>
          <o:OLEObject Type="Embed" ProgID="Word.Picture.8" ShapeID="_x0000_i1025" DrawAspect="Content" ObjectID="_1788183265" r:id="rId8"/>
        </w:object>
      </w:r>
    </w:p>
    <w:p w:rsidR="005509E9" w:rsidRPr="0063095C" w:rsidRDefault="005509E9" w:rsidP="00E011C5">
      <w:pPr>
        <w:jc w:val="center"/>
        <w:rPr>
          <w:color w:val="000000"/>
          <w:sz w:val="10"/>
          <w:szCs w:val="10"/>
        </w:rPr>
      </w:pPr>
    </w:p>
    <w:p w:rsidR="005509E9" w:rsidRPr="006E7583" w:rsidRDefault="005509E9" w:rsidP="00E011C5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5509E9" w:rsidRPr="00B36F57" w:rsidRDefault="005509E9" w:rsidP="00E011C5">
      <w:pPr>
        <w:pStyle w:val="1"/>
        <w:rPr>
          <w:color w:val="000000"/>
          <w:sz w:val="28"/>
          <w:szCs w:val="28"/>
        </w:rPr>
      </w:pPr>
    </w:p>
    <w:p w:rsidR="005509E9" w:rsidRPr="00B36F57" w:rsidRDefault="005509E9" w:rsidP="00E011C5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5509E9" w:rsidRPr="00272CC5" w:rsidRDefault="005509E9" w:rsidP="00E011C5">
      <w:pPr>
        <w:jc w:val="center"/>
        <w:rPr>
          <w:sz w:val="28"/>
          <w:szCs w:val="28"/>
        </w:rPr>
      </w:pPr>
    </w:p>
    <w:p w:rsidR="005509E9" w:rsidRDefault="005509E9" w:rsidP="00E0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C1983">
        <w:rPr>
          <w:color w:val="000000"/>
          <w:sz w:val="28"/>
          <w:szCs w:val="28"/>
        </w:rPr>
        <w:t>18.09.2024</w:t>
      </w:r>
      <w:r w:rsidRPr="00857533">
        <w:rPr>
          <w:color w:val="000000"/>
          <w:sz w:val="28"/>
          <w:szCs w:val="28"/>
        </w:rPr>
        <w:t xml:space="preserve"> № </w:t>
      </w:r>
      <w:r w:rsidR="002C1983">
        <w:rPr>
          <w:color w:val="000000"/>
          <w:sz w:val="28"/>
          <w:szCs w:val="28"/>
        </w:rPr>
        <w:t>3167-пм</w:t>
      </w:r>
    </w:p>
    <w:p w:rsidR="005509E9" w:rsidRPr="00857533" w:rsidRDefault="005509E9" w:rsidP="00E011C5">
      <w:pPr>
        <w:jc w:val="center"/>
        <w:rPr>
          <w:color w:val="000000"/>
          <w:sz w:val="28"/>
          <w:szCs w:val="28"/>
        </w:rPr>
      </w:pPr>
    </w:p>
    <w:p w:rsidR="005509E9" w:rsidRPr="002F3260" w:rsidRDefault="005509E9" w:rsidP="00E011C5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5509E9" w:rsidRPr="00E90A76" w:rsidRDefault="005509E9" w:rsidP="00E011C5">
      <w:pPr>
        <w:pStyle w:val="a3"/>
        <w:jc w:val="center"/>
        <w:rPr>
          <w:sz w:val="28"/>
          <w:szCs w:val="28"/>
        </w:rPr>
      </w:pPr>
    </w:p>
    <w:p w:rsidR="005509E9" w:rsidRDefault="005509E9" w:rsidP="00E01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существенных условий концессионного соглашения от 29.12.2021 в отношении создания и последующей эксплуатации отдельных объектов централизованной системы водоснабжения и водоотведения города Магадана</w:t>
      </w:r>
    </w:p>
    <w:p w:rsidR="005509E9" w:rsidRDefault="005509E9" w:rsidP="00E011C5">
      <w:pPr>
        <w:pStyle w:val="ConsPlusNormal"/>
        <w:ind w:firstLine="540"/>
        <w:jc w:val="center"/>
        <w:rPr>
          <w:b/>
          <w:bCs/>
          <w:sz w:val="28"/>
        </w:rPr>
      </w:pPr>
    </w:p>
    <w:p w:rsidR="00BA7822" w:rsidRPr="000028E9" w:rsidRDefault="005509E9" w:rsidP="000028E9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70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со статьей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</w:t>
      </w:r>
      <w:r w:rsidRPr="00AF7055">
        <w:rPr>
          <w:sz w:val="28"/>
          <w:szCs w:val="28"/>
        </w:rPr>
        <w:t>Федерально</w:t>
      </w:r>
      <w:r w:rsidR="000028E9">
        <w:rPr>
          <w:sz w:val="28"/>
          <w:szCs w:val="28"/>
        </w:rPr>
        <w:t xml:space="preserve">го закона  от   21.07.2005 </w:t>
      </w:r>
      <w:r>
        <w:rPr>
          <w:sz w:val="28"/>
          <w:szCs w:val="28"/>
        </w:rPr>
        <w:t>№  115-ФЗ «</w:t>
      </w:r>
      <w:r w:rsidRPr="00AF7055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AF7055">
        <w:rPr>
          <w:sz w:val="28"/>
          <w:szCs w:val="28"/>
        </w:rPr>
        <w:t>, постановлением мэрии города</w:t>
      </w:r>
      <w:r>
        <w:rPr>
          <w:sz w:val="28"/>
          <w:szCs w:val="28"/>
        </w:rPr>
        <w:t xml:space="preserve"> Магадана от 13.10.2021 № 3399 «</w:t>
      </w:r>
      <w:r w:rsidRPr="00AF7055">
        <w:rPr>
          <w:sz w:val="28"/>
          <w:szCs w:val="28"/>
        </w:rPr>
        <w:t>О реализации отдельных положений Фед</w:t>
      </w:r>
      <w:r>
        <w:rPr>
          <w:sz w:val="28"/>
          <w:szCs w:val="28"/>
        </w:rPr>
        <w:t>ерального закона от 21.07.2005 № 115-ФЗ «</w:t>
      </w:r>
      <w:r w:rsidRPr="00AF7055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AF7055">
        <w:rPr>
          <w:sz w:val="28"/>
          <w:szCs w:val="28"/>
        </w:rPr>
        <w:t>, на основании предложения общества с</w:t>
      </w:r>
      <w:r>
        <w:rPr>
          <w:sz w:val="28"/>
          <w:szCs w:val="28"/>
        </w:rPr>
        <w:t xml:space="preserve"> ограниченной ответственностью «</w:t>
      </w:r>
      <w:r w:rsidRPr="00AF7055">
        <w:rPr>
          <w:sz w:val="28"/>
          <w:szCs w:val="28"/>
        </w:rPr>
        <w:t>Магаданс</w:t>
      </w:r>
      <w:r>
        <w:rPr>
          <w:sz w:val="28"/>
          <w:szCs w:val="28"/>
        </w:rPr>
        <w:t>кая инфраструктурная концессия-2»</w:t>
      </w:r>
      <w:r w:rsidRPr="00AF7055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1214900001568</w:t>
      </w:r>
      <w:r w:rsidRPr="00AF7055">
        <w:rPr>
          <w:sz w:val="28"/>
          <w:szCs w:val="28"/>
        </w:rPr>
        <w:t xml:space="preserve">) от </w:t>
      </w:r>
      <w:r w:rsidR="00424496">
        <w:rPr>
          <w:sz w:val="28"/>
          <w:szCs w:val="28"/>
        </w:rPr>
        <w:t>12</w:t>
      </w:r>
      <w:r w:rsidRPr="00AF7055">
        <w:rPr>
          <w:sz w:val="28"/>
          <w:szCs w:val="28"/>
        </w:rPr>
        <w:t>.</w:t>
      </w:r>
      <w:r w:rsidR="00424496">
        <w:rPr>
          <w:sz w:val="28"/>
          <w:szCs w:val="28"/>
        </w:rPr>
        <w:t>09</w:t>
      </w:r>
      <w:r w:rsidRPr="00AF705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F7055">
        <w:rPr>
          <w:sz w:val="28"/>
          <w:szCs w:val="28"/>
        </w:rPr>
        <w:t xml:space="preserve"> о внесении изменений в существенные условия концессионного соглашения </w:t>
      </w:r>
      <w:r>
        <w:rPr>
          <w:sz w:val="28"/>
          <w:szCs w:val="28"/>
        </w:rPr>
        <w:t xml:space="preserve">в </w:t>
      </w:r>
      <w:r w:rsidRPr="002D0AF2">
        <w:rPr>
          <w:sz w:val="28"/>
          <w:szCs w:val="28"/>
        </w:rPr>
        <w:t xml:space="preserve">отношении </w:t>
      </w:r>
      <w:r w:rsidRPr="005509E9">
        <w:rPr>
          <w:sz w:val="28"/>
          <w:szCs w:val="28"/>
        </w:rPr>
        <w:t>создания и последующей эксплуатации отдельных объектов централизованной системы водоснабжения и водоотведения города Магадана</w:t>
      </w:r>
      <w:r>
        <w:rPr>
          <w:sz w:val="28"/>
          <w:szCs w:val="28"/>
        </w:rPr>
        <w:t xml:space="preserve"> от 29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AF7055">
        <w:rPr>
          <w:sz w:val="28"/>
          <w:szCs w:val="28"/>
        </w:rPr>
        <w:t xml:space="preserve">, </w:t>
      </w:r>
      <w:r w:rsidR="00BA7822">
        <w:rPr>
          <w:sz w:val="28"/>
          <w:szCs w:val="28"/>
        </w:rPr>
        <w:t>руководствуясь</w:t>
      </w:r>
      <w:r w:rsidR="00BA7822" w:rsidRPr="003D176F">
        <w:rPr>
          <w:sz w:val="28"/>
          <w:szCs w:val="28"/>
        </w:rPr>
        <w:t xml:space="preserve"> </w:t>
      </w:r>
      <w:r w:rsidR="00BA7822" w:rsidRPr="005562D1">
        <w:rPr>
          <w:sz w:val="28"/>
          <w:szCs w:val="28"/>
        </w:rPr>
        <w:t>статьями 35.1 и 45</w:t>
      </w:r>
      <w:r w:rsidR="00BA7822" w:rsidRPr="003D176F">
        <w:rPr>
          <w:sz w:val="28"/>
          <w:szCs w:val="28"/>
        </w:rPr>
        <w:t xml:space="preserve"> Устава муниципального образования «Город Магадан»</w:t>
      </w:r>
      <w:r w:rsidR="00BA7822">
        <w:rPr>
          <w:sz w:val="28"/>
          <w:szCs w:val="28"/>
        </w:rPr>
        <w:t xml:space="preserve">, </w:t>
      </w:r>
      <w:r w:rsidR="00BA7822" w:rsidRPr="003D176F">
        <w:rPr>
          <w:sz w:val="28"/>
          <w:szCs w:val="28"/>
        </w:rPr>
        <w:t xml:space="preserve">мэрия города Магадана </w:t>
      </w:r>
      <w:r w:rsidR="00BA7822" w:rsidRPr="00F13F22">
        <w:rPr>
          <w:b/>
          <w:spacing w:val="30"/>
          <w:sz w:val="28"/>
          <w:szCs w:val="28"/>
        </w:rPr>
        <w:t>постановляет</w:t>
      </w:r>
      <w:r w:rsidR="00BA7822">
        <w:rPr>
          <w:b/>
          <w:sz w:val="28"/>
          <w:szCs w:val="28"/>
        </w:rPr>
        <w:t>:</w:t>
      </w:r>
    </w:p>
    <w:p w:rsidR="002E27A6" w:rsidRPr="00BA7822" w:rsidRDefault="005509E9" w:rsidP="00BA782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AF2">
        <w:rPr>
          <w:sz w:val="28"/>
          <w:szCs w:val="28"/>
        </w:rPr>
        <w:t xml:space="preserve">Предоставить департаменту </w:t>
      </w:r>
      <w:r>
        <w:rPr>
          <w:sz w:val="28"/>
          <w:szCs w:val="28"/>
        </w:rPr>
        <w:t>жилищно-коммунального хозяйства и коммунальной инфраструктуры мэрии города Магадана</w:t>
      </w:r>
      <w:r w:rsidRPr="002D0AF2">
        <w:rPr>
          <w:sz w:val="28"/>
          <w:szCs w:val="28"/>
        </w:rPr>
        <w:t xml:space="preserve"> (</w:t>
      </w:r>
      <w:r>
        <w:rPr>
          <w:sz w:val="28"/>
          <w:szCs w:val="28"/>
        </w:rPr>
        <w:t>Худинин</w:t>
      </w:r>
      <w:r w:rsidRPr="002D0AF2">
        <w:rPr>
          <w:sz w:val="28"/>
          <w:szCs w:val="28"/>
        </w:rPr>
        <w:t xml:space="preserve">) право на внесение </w:t>
      </w:r>
      <w:r w:rsidR="00315EB6"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 xml:space="preserve">изменений </w:t>
      </w:r>
      <w:r w:rsidR="00315EB6">
        <w:rPr>
          <w:sz w:val="28"/>
          <w:szCs w:val="28"/>
        </w:rPr>
        <w:t xml:space="preserve">следующих </w:t>
      </w:r>
      <w:r w:rsidRPr="002D0AF2">
        <w:rPr>
          <w:sz w:val="28"/>
          <w:szCs w:val="28"/>
        </w:rPr>
        <w:t xml:space="preserve">существенных условий концессионного соглашения </w:t>
      </w:r>
      <w:r>
        <w:rPr>
          <w:sz w:val="28"/>
          <w:szCs w:val="28"/>
        </w:rPr>
        <w:t xml:space="preserve">в </w:t>
      </w:r>
      <w:r w:rsidR="00671DE2">
        <w:rPr>
          <w:sz w:val="28"/>
          <w:szCs w:val="28"/>
        </w:rPr>
        <w:t xml:space="preserve">отношении </w:t>
      </w:r>
      <w:r w:rsidRPr="005509E9">
        <w:rPr>
          <w:sz w:val="28"/>
          <w:szCs w:val="28"/>
        </w:rPr>
        <w:t xml:space="preserve">создания и последующей эксплуатации отдельных объектов централизованной системы водоснабжения и водоотведения города Магадана </w:t>
      </w:r>
      <w:r>
        <w:rPr>
          <w:sz w:val="28"/>
          <w:szCs w:val="28"/>
        </w:rPr>
        <w:t>от 29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2D0AF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Соглашение)</w:t>
      </w:r>
      <w:r w:rsidR="00315EB6">
        <w:rPr>
          <w:sz w:val="28"/>
          <w:szCs w:val="28"/>
        </w:rPr>
        <w:t>:</w:t>
      </w:r>
      <w:r w:rsidRPr="005509E9">
        <w:rPr>
          <w:sz w:val="28"/>
          <w:szCs w:val="28"/>
        </w:rPr>
        <w:t xml:space="preserve"> </w:t>
      </w:r>
    </w:p>
    <w:p w:rsidR="001F250D" w:rsidRDefault="002E27A6" w:rsidP="001F25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4 к Соглашению «Задание и основные мероприятия</w:t>
      </w:r>
      <w:r w:rsidRPr="002E27A6">
        <w:rPr>
          <w:sz w:val="28"/>
          <w:szCs w:val="28"/>
        </w:rPr>
        <w:t xml:space="preserve"> </w:t>
      </w:r>
      <w:r>
        <w:rPr>
          <w:sz w:val="28"/>
          <w:szCs w:val="28"/>
        </w:rPr>
        <w:t>по Созданию Объекта Соглашения» слова «4 кв. 2023 г.»   заменить   словами</w:t>
      </w:r>
    </w:p>
    <w:p w:rsidR="00315EB6" w:rsidRDefault="00315EB6" w:rsidP="002E27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«4 кв. 2025 г.».</w:t>
      </w:r>
    </w:p>
    <w:p w:rsidR="005509E9" w:rsidRDefault="00315EB6" w:rsidP="005509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509E9">
        <w:rPr>
          <w:sz w:val="28"/>
          <w:szCs w:val="28"/>
        </w:rPr>
        <w:t xml:space="preserve"> Изложить приложение 5 к Соглашению «Плановые значения показателей надежности, качества и энергетической эффективности объектов водоснабжения (водоотведения</w:t>
      </w:r>
      <w:r w:rsidR="005509E9" w:rsidRPr="002D0AF2">
        <w:rPr>
          <w:sz w:val="28"/>
          <w:szCs w:val="28"/>
        </w:rPr>
        <w:t>)</w:t>
      </w:r>
      <w:r w:rsidR="005509E9">
        <w:rPr>
          <w:sz w:val="28"/>
          <w:szCs w:val="28"/>
        </w:rPr>
        <w:t>»</w:t>
      </w:r>
      <w:r w:rsidR="005509E9" w:rsidRPr="002D0AF2">
        <w:rPr>
          <w:sz w:val="28"/>
          <w:szCs w:val="28"/>
        </w:rPr>
        <w:t xml:space="preserve"> в нов</w:t>
      </w:r>
      <w:r w:rsidR="005509E9">
        <w:rPr>
          <w:sz w:val="28"/>
          <w:szCs w:val="28"/>
        </w:rPr>
        <w:t xml:space="preserve">ой редакции </w:t>
      </w:r>
      <w:r w:rsidR="00424496">
        <w:rPr>
          <w:sz w:val="28"/>
          <w:szCs w:val="28"/>
        </w:rPr>
        <w:t xml:space="preserve"> </w:t>
      </w:r>
      <w:r w:rsidR="005509E9">
        <w:rPr>
          <w:sz w:val="28"/>
          <w:szCs w:val="28"/>
        </w:rPr>
        <w:t xml:space="preserve">согласно </w:t>
      </w:r>
      <w:r w:rsidR="00424496">
        <w:rPr>
          <w:sz w:val="28"/>
          <w:szCs w:val="28"/>
        </w:rPr>
        <w:t xml:space="preserve"> </w:t>
      </w:r>
      <w:r w:rsidR="005509E9">
        <w:rPr>
          <w:sz w:val="28"/>
          <w:szCs w:val="28"/>
        </w:rPr>
        <w:t>приложению</w:t>
      </w:r>
      <w:r w:rsidR="005509E9" w:rsidRPr="002D0AF2">
        <w:rPr>
          <w:sz w:val="28"/>
          <w:szCs w:val="28"/>
        </w:rPr>
        <w:t xml:space="preserve"> </w:t>
      </w:r>
      <w:r w:rsidR="005509E9">
        <w:rPr>
          <w:sz w:val="28"/>
          <w:szCs w:val="28"/>
        </w:rPr>
        <w:t xml:space="preserve">№ 1 </w:t>
      </w:r>
      <w:r w:rsidR="005509E9" w:rsidRPr="002D0AF2">
        <w:rPr>
          <w:sz w:val="28"/>
          <w:szCs w:val="28"/>
        </w:rPr>
        <w:t>к настоящему постановлению.</w:t>
      </w:r>
    </w:p>
    <w:p w:rsidR="00424496" w:rsidRDefault="00424496" w:rsidP="004244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6 к Соглашению «Объем валовой выручки, получаемой Концессионером в рамках реализации Концессионного соглашения»</w:t>
      </w:r>
      <w:r w:rsidRPr="002D0AF2">
        <w:rPr>
          <w:sz w:val="28"/>
          <w:szCs w:val="28"/>
        </w:rPr>
        <w:t xml:space="preserve"> в нов</w:t>
      </w:r>
      <w:r>
        <w:rPr>
          <w:sz w:val="28"/>
          <w:szCs w:val="28"/>
        </w:rPr>
        <w:t>ой редакции согласно приложению</w:t>
      </w:r>
      <w:r w:rsidRPr="002D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 </w:t>
      </w:r>
      <w:r w:rsidRPr="002D0AF2">
        <w:rPr>
          <w:sz w:val="28"/>
          <w:szCs w:val="28"/>
        </w:rPr>
        <w:t>к настоящему постановлению.</w:t>
      </w:r>
    </w:p>
    <w:p w:rsidR="005509E9" w:rsidRDefault="00315EB6" w:rsidP="005509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4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509E9">
        <w:rPr>
          <w:sz w:val="28"/>
          <w:szCs w:val="28"/>
        </w:rPr>
        <w:t xml:space="preserve"> Изложить приложение 7 к Соглашению «Долгосрочные параметры регулирования деятельности Концессионера»</w:t>
      </w:r>
      <w:r w:rsidR="005509E9" w:rsidRPr="002D0AF2">
        <w:rPr>
          <w:sz w:val="28"/>
          <w:szCs w:val="28"/>
        </w:rPr>
        <w:t xml:space="preserve"> в нов</w:t>
      </w:r>
      <w:r w:rsidR="005509E9">
        <w:rPr>
          <w:sz w:val="28"/>
          <w:szCs w:val="28"/>
        </w:rPr>
        <w:t>ой редакции согласно приложению</w:t>
      </w:r>
      <w:r w:rsidR="005509E9" w:rsidRPr="002D0AF2">
        <w:rPr>
          <w:sz w:val="28"/>
          <w:szCs w:val="28"/>
        </w:rPr>
        <w:t xml:space="preserve"> </w:t>
      </w:r>
      <w:r w:rsidR="005509E9">
        <w:rPr>
          <w:sz w:val="28"/>
          <w:szCs w:val="28"/>
        </w:rPr>
        <w:t xml:space="preserve">№ </w:t>
      </w:r>
      <w:r w:rsidR="00424496">
        <w:rPr>
          <w:sz w:val="28"/>
          <w:szCs w:val="28"/>
        </w:rPr>
        <w:t>3</w:t>
      </w:r>
      <w:r w:rsidR="005509E9">
        <w:rPr>
          <w:sz w:val="28"/>
          <w:szCs w:val="28"/>
        </w:rPr>
        <w:t xml:space="preserve"> </w:t>
      </w:r>
      <w:r w:rsidR="005509E9" w:rsidRPr="002D0AF2">
        <w:rPr>
          <w:sz w:val="28"/>
          <w:szCs w:val="28"/>
        </w:rPr>
        <w:t>к настоящему постановлению.</w:t>
      </w:r>
    </w:p>
    <w:p w:rsidR="00424496" w:rsidRDefault="00424496" w:rsidP="004244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приложение 8 к Соглашению «Предельный размер расходов Концессионера на Создание Объекта соглашения»</w:t>
      </w:r>
      <w:r w:rsidRPr="002D0AF2">
        <w:rPr>
          <w:sz w:val="28"/>
          <w:szCs w:val="28"/>
        </w:rPr>
        <w:t xml:space="preserve"> в нов</w:t>
      </w:r>
      <w:r>
        <w:rPr>
          <w:sz w:val="28"/>
          <w:szCs w:val="28"/>
        </w:rPr>
        <w:t>ой редакции согласно приложению</w:t>
      </w:r>
      <w:r w:rsidRPr="002D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 </w:t>
      </w:r>
      <w:r w:rsidRPr="002D0AF2">
        <w:rPr>
          <w:sz w:val="28"/>
          <w:szCs w:val="28"/>
        </w:rPr>
        <w:t>к настоящему постановлению.</w:t>
      </w:r>
    </w:p>
    <w:p w:rsidR="00424496" w:rsidRDefault="00424496" w:rsidP="004244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Pr="00424496">
        <w:rPr>
          <w:sz w:val="28"/>
          <w:szCs w:val="28"/>
        </w:rPr>
        <w:t>остановление мэрии</w:t>
      </w:r>
      <w:r>
        <w:rPr>
          <w:sz w:val="28"/>
          <w:szCs w:val="28"/>
        </w:rPr>
        <w:t xml:space="preserve"> города Магадана от 12.04.2024 № 1183-пм «</w:t>
      </w:r>
      <w:r w:rsidRPr="00424496">
        <w:rPr>
          <w:sz w:val="28"/>
          <w:szCs w:val="28"/>
        </w:rPr>
        <w:t>Об изменении существенных условий концессионного соглашения от 29.12.2021 в отношении создания и последующей эксплуатации отдельных объектов централизованной системы водоснабжения и водоотведения города Маг</w:t>
      </w:r>
      <w:r>
        <w:rPr>
          <w:sz w:val="28"/>
          <w:szCs w:val="28"/>
        </w:rPr>
        <w:t>адана».</w:t>
      </w:r>
    </w:p>
    <w:p w:rsidR="005509E9" w:rsidRDefault="00424496" w:rsidP="00E011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4"/>
        </w:rPr>
      </w:pPr>
      <w:r>
        <w:rPr>
          <w:sz w:val="28"/>
          <w:szCs w:val="28"/>
        </w:rPr>
        <w:t>3</w:t>
      </w:r>
      <w:r w:rsidR="005509E9">
        <w:rPr>
          <w:sz w:val="28"/>
          <w:szCs w:val="28"/>
        </w:rPr>
        <w:t xml:space="preserve">. </w:t>
      </w:r>
      <w:r w:rsidR="005509E9" w:rsidRPr="002D0AF2">
        <w:rPr>
          <w:sz w:val="28"/>
          <w:szCs w:val="28"/>
        </w:rPr>
        <w:t>Опубликовать настоящее постановление в средствах массовой информации</w:t>
      </w:r>
    </w:p>
    <w:p w:rsidR="005509E9" w:rsidRDefault="005509E9" w:rsidP="00E011C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509E9" w:rsidRDefault="005509E9" w:rsidP="00E011C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509E9" w:rsidRPr="00E011C5" w:rsidRDefault="00BC3245" w:rsidP="000028E9">
      <w:pPr>
        <w:pStyle w:val="ConsTitle"/>
        <w:ind w:right="0"/>
        <w:jc w:val="both"/>
        <w:rPr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И.о. </w:t>
      </w:r>
      <w:r w:rsidR="005509E9" w:rsidRPr="00E011C5">
        <w:rPr>
          <w:rFonts w:ascii="Times New Roman" w:hAnsi="Times New Roman" w:cs="Times New Roman"/>
          <w:b w:val="0"/>
          <w:sz w:val="28"/>
          <w:szCs w:val="24"/>
        </w:rPr>
        <w:t>мэр</w:t>
      </w:r>
      <w:r w:rsidRPr="00E011C5">
        <w:rPr>
          <w:rFonts w:ascii="Times New Roman" w:hAnsi="Times New Roman" w:cs="Times New Roman"/>
          <w:b w:val="0"/>
          <w:sz w:val="28"/>
          <w:szCs w:val="24"/>
        </w:rPr>
        <w:t>а</w:t>
      </w:r>
      <w:r w:rsidR="005509E9" w:rsidRPr="00E011C5">
        <w:rPr>
          <w:rFonts w:ascii="Times New Roman" w:hAnsi="Times New Roman" w:cs="Times New Roman"/>
          <w:b w:val="0"/>
          <w:sz w:val="28"/>
          <w:szCs w:val="24"/>
        </w:rPr>
        <w:t xml:space="preserve"> города Магадана              </w:t>
      </w:r>
      <w:r w:rsidRPr="00E011C5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</w:t>
      </w:r>
      <w:r w:rsidR="00E011C5">
        <w:rPr>
          <w:rFonts w:ascii="Times New Roman" w:hAnsi="Times New Roman" w:cs="Times New Roman"/>
          <w:b w:val="0"/>
          <w:sz w:val="28"/>
          <w:szCs w:val="24"/>
        </w:rPr>
        <w:t xml:space="preserve">                    </w:t>
      </w:r>
      <w:r w:rsidR="000028E9">
        <w:rPr>
          <w:rFonts w:ascii="Times New Roman" w:hAnsi="Times New Roman" w:cs="Times New Roman"/>
          <w:b w:val="0"/>
          <w:sz w:val="28"/>
          <w:szCs w:val="24"/>
        </w:rPr>
        <w:t xml:space="preserve">    </w:t>
      </w:r>
      <w:r w:rsidRPr="00E011C5">
        <w:rPr>
          <w:rFonts w:ascii="Times New Roman" w:hAnsi="Times New Roman" w:cs="Times New Roman"/>
          <w:b w:val="0"/>
          <w:sz w:val="28"/>
          <w:szCs w:val="24"/>
        </w:rPr>
        <w:t>В. Троицкий</w:t>
      </w:r>
    </w:p>
    <w:p w:rsidR="00A653D2" w:rsidRDefault="00A653D2" w:rsidP="00E011C5">
      <w:pPr>
        <w:rPr>
          <w:sz w:val="28"/>
          <w:szCs w:val="24"/>
        </w:rPr>
      </w:pPr>
    </w:p>
    <w:p w:rsidR="005509E9" w:rsidRDefault="005509E9" w:rsidP="00E011C5">
      <w:pPr>
        <w:rPr>
          <w:sz w:val="28"/>
          <w:szCs w:val="24"/>
        </w:rPr>
      </w:pPr>
    </w:p>
    <w:p w:rsidR="005509E9" w:rsidRDefault="005509E9" w:rsidP="00E011C5">
      <w:pPr>
        <w:rPr>
          <w:sz w:val="28"/>
          <w:szCs w:val="24"/>
        </w:rPr>
      </w:pPr>
    </w:p>
    <w:p w:rsidR="005509E9" w:rsidRDefault="005509E9" w:rsidP="00E011C5">
      <w:pPr>
        <w:rPr>
          <w:sz w:val="28"/>
          <w:szCs w:val="24"/>
        </w:rPr>
      </w:pPr>
    </w:p>
    <w:p w:rsidR="005509E9" w:rsidRDefault="005509E9" w:rsidP="00E011C5">
      <w:pPr>
        <w:rPr>
          <w:sz w:val="28"/>
          <w:szCs w:val="24"/>
        </w:rPr>
      </w:pPr>
    </w:p>
    <w:p w:rsidR="005509E9" w:rsidRDefault="005509E9" w:rsidP="00E011C5">
      <w:pPr>
        <w:rPr>
          <w:sz w:val="28"/>
          <w:szCs w:val="24"/>
        </w:rPr>
      </w:pPr>
    </w:p>
    <w:p w:rsidR="001F250D" w:rsidRDefault="001F250D" w:rsidP="00E011C5">
      <w:pPr>
        <w:rPr>
          <w:sz w:val="28"/>
          <w:szCs w:val="24"/>
        </w:rPr>
      </w:pPr>
    </w:p>
    <w:p w:rsidR="001F250D" w:rsidRDefault="001F250D" w:rsidP="00E011C5">
      <w:pPr>
        <w:rPr>
          <w:sz w:val="28"/>
          <w:szCs w:val="24"/>
        </w:rPr>
      </w:pPr>
    </w:p>
    <w:p w:rsidR="001F250D" w:rsidRDefault="001F250D" w:rsidP="002E27A6">
      <w:pPr>
        <w:pStyle w:val="ConsTitle"/>
        <w:ind w:right="0"/>
        <w:outlineLvl w:val="0"/>
        <w:rPr>
          <w:rFonts w:ascii="Times New Roman" w:hAnsi="Times New Roman" w:cs="Times New Roman"/>
          <w:sz w:val="28"/>
          <w:szCs w:val="28"/>
        </w:rPr>
        <w:sectPr w:rsidR="001F250D" w:rsidSect="00A4758F">
          <w:headerReference w:type="default" r:id="rId9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5509E9" w:rsidRPr="004D184F" w:rsidRDefault="005509E9" w:rsidP="00E011C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A47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4D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184F">
        <w:rPr>
          <w:rFonts w:ascii="Times New Roman" w:hAnsi="Times New Roman" w:cs="Times New Roman"/>
          <w:sz w:val="28"/>
          <w:szCs w:val="28"/>
        </w:rPr>
        <w:t>ПРИЛОЖЕНИЕ</w:t>
      </w:r>
      <w:r w:rsidR="00315EB6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5509E9" w:rsidRPr="004D184F" w:rsidRDefault="005509E9" w:rsidP="00E011C5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09E9" w:rsidRPr="004D184F" w:rsidRDefault="005509E9" w:rsidP="00E011C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5509E9" w:rsidRPr="004D184F" w:rsidRDefault="005509E9" w:rsidP="00E011C5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5509E9" w:rsidRPr="004D184F" w:rsidRDefault="005509E9" w:rsidP="00E011C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C1983">
        <w:rPr>
          <w:rFonts w:ascii="Times New Roman" w:hAnsi="Times New Roman" w:cs="Times New Roman"/>
          <w:sz w:val="28"/>
          <w:szCs w:val="28"/>
        </w:rPr>
        <w:t xml:space="preserve"> 18.09.2024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2C1983">
        <w:rPr>
          <w:rFonts w:ascii="Times New Roman" w:hAnsi="Times New Roman" w:cs="Times New Roman"/>
          <w:sz w:val="28"/>
          <w:szCs w:val="28"/>
        </w:rPr>
        <w:t>3167-пм</w:t>
      </w:r>
    </w:p>
    <w:p w:rsidR="005509E9" w:rsidRDefault="005509E9" w:rsidP="00E011C5"/>
    <w:p w:rsidR="00315EB6" w:rsidRDefault="00315EB6" w:rsidP="00E011C5"/>
    <w:tbl>
      <w:tblPr>
        <w:tblW w:w="15394" w:type="dxa"/>
        <w:tblLayout w:type="fixed"/>
        <w:tblLook w:val="04A0" w:firstRow="1" w:lastRow="0" w:firstColumn="1" w:lastColumn="0" w:noHBand="0" w:noVBand="1"/>
      </w:tblPr>
      <w:tblGrid>
        <w:gridCol w:w="15394"/>
      </w:tblGrid>
      <w:tr w:rsidR="005509E9" w:rsidRPr="005A5043" w:rsidTr="00E011C5">
        <w:tc>
          <w:tcPr>
            <w:tcW w:w="15394" w:type="dxa"/>
            <w:shd w:val="clear" w:color="auto" w:fill="auto"/>
          </w:tcPr>
          <w:p w:rsidR="005509E9" w:rsidRDefault="005509E9" w:rsidP="00315EB6">
            <w:bookmarkStart w:id="0" w:name="_Toc468217665"/>
            <w:bookmarkStart w:id="1" w:name="_Toc468892632"/>
            <w:bookmarkStart w:id="2" w:name="_Toc473692369"/>
            <w:bookmarkStart w:id="3" w:name="_Toc476857550"/>
            <w:bookmarkStart w:id="4" w:name="_Toc350977284"/>
            <w:bookmarkStart w:id="5" w:name="_Toc481181855"/>
            <w:bookmarkStart w:id="6" w:name="_Toc477970515"/>
            <w:bookmarkStart w:id="7" w:name="_Toc484822140"/>
            <w:bookmarkStart w:id="8" w:name="_Toc46410308"/>
            <w:bookmarkStart w:id="9" w:name="_Toc531546748"/>
            <w:bookmarkStart w:id="10" w:name="_Toc72047098"/>
            <w:bookmarkStart w:id="11" w:name="_Toc87487743"/>
            <w:r>
              <w:rPr>
                <w:rStyle w:val="10"/>
                <w:sz w:val="28"/>
                <w:szCs w:val="28"/>
              </w:rPr>
              <w:t xml:space="preserve">                                                        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:rsidR="00315EB6" w:rsidRPr="00315EB6" w:rsidRDefault="00315EB6" w:rsidP="00315EB6">
            <w:pPr>
              <w:widowControl w:val="0"/>
              <w:tabs>
                <w:tab w:val="left" w:pos="1784"/>
                <w:tab w:val="left" w:pos="1785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15EB6">
              <w:rPr>
                <w:b/>
                <w:sz w:val="28"/>
                <w:szCs w:val="28"/>
              </w:rPr>
              <w:t xml:space="preserve">Плановые значения показателей надежности, качества и энергетической эффективности объектов водоснабжения (водоотведения) </w:t>
            </w:r>
          </w:p>
          <w:p w:rsidR="00315EB6" w:rsidRPr="00A4758F" w:rsidRDefault="00315EB6" w:rsidP="00315EB6">
            <w:pPr>
              <w:widowControl w:val="0"/>
              <w:tabs>
                <w:tab w:val="left" w:pos="1784"/>
                <w:tab w:val="left" w:pos="1785"/>
              </w:tabs>
              <w:autoSpaceDE w:val="0"/>
              <w:autoSpaceDN w:val="0"/>
              <w:jc w:val="center"/>
              <w:rPr>
                <w:b/>
                <w:sz w:val="20"/>
              </w:rPr>
            </w:pPr>
          </w:p>
          <w:tbl>
            <w:tblPr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1764"/>
              <w:gridCol w:w="853"/>
              <w:gridCol w:w="641"/>
              <w:gridCol w:w="641"/>
              <w:gridCol w:w="644"/>
              <w:gridCol w:w="643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865"/>
              <w:gridCol w:w="673"/>
            </w:tblGrid>
            <w:tr w:rsidR="000028E9" w:rsidRPr="00A4758F" w:rsidTr="000028E9">
              <w:trPr>
                <w:trHeight w:val="300"/>
              </w:trPr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rPr>
                      <w:sz w:val="20"/>
                    </w:rPr>
                  </w:pPr>
                </w:p>
              </w:tc>
              <w:tc>
                <w:tcPr>
                  <w:tcW w:w="107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ВОДОСНАБЖЕНИЕ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</w:tr>
            <w:tr w:rsidR="000028E9" w:rsidRPr="006476C8" w:rsidTr="000028E9">
              <w:trPr>
                <w:trHeight w:val="300"/>
              </w:trPr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6476C8" w:rsidRDefault="00424496" w:rsidP="00E011C5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0028E9" w:rsidRPr="00A4758F" w:rsidTr="000028E9">
              <w:trPr>
                <w:trHeight w:val="300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Параметры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Ед. изм.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2032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2033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2034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2035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2036</w:t>
                  </w:r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2037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2038</w:t>
                  </w:r>
                </w:p>
              </w:tc>
            </w:tr>
            <w:tr w:rsidR="000028E9" w:rsidRPr="00A4758F" w:rsidTr="000028E9">
              <w:trPr>
                <w:trHeight w:val="48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Доля проб питьевой  воды, не соответствующих установленным требованиям, подаваемой с источников водоснабжения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0,21%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822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</w:t>
                  </w:r>
                </w:p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822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0,21</w:t>
                  </w:r>
                </w:p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%</w:t>
                  </w:r>
                </w:p>
              </w:tc>
            </w:tr>
            <w:tr w:rsidR="000028E9" w:rsidRPr="00A4758F" w:rsidTr="000028E9">
              <w:trPr>
                <w:trHeight w:val="7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 xml:space="preserve">Количество перерывов в подаче воды, возникших в результате аварий, повреждений и иных технологических нарушений на объектах  водоснабжения,  </w:t>
                  </w:r>
                  <w:r w:rsidRPr="00A4758F">
                    <w:rPr>
                      <w:color w:val="000000"/>
                      <w:sz w:val="20"/>
                    </w:rPr>
                    <w:lastRenderedPageBreak/>
                    <w:t>в расчете на протяженность водопроводной сети в год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lastRenderedPageBreak/>
                    <w:t>ед.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0,61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0,61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0,61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0,61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0,61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0,3</w:t>
                  </w:r>
                </w:p>
              </w:tc>
            </w:tr>
            <w:tr w:rsidR="000028E9" w:rsidRPr="00A4758F" w:rsidTr="000028E9">
              <w:trPr>
                <w:trHeight w:val="48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Отношение величины технологических потерь воды к материальной характеристике сети водоснабжения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куб.м/год/кв.м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0028E9" w:rsidRPr="00A4758F" w:rsidTr="000028E9">
              <w:trPr>
                <w:trHeight w:val="54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Величина технологических потерь при передаче воды по сетям водоснабжения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0,084</w:t>
                  </w:r>
                </w:p>
              </w:tc>
            </w:tr>
            <w:tr w:rsidR="000028E9" w:rsidRPr="00A4758F" w:rsidTr="000028E9">
              <w:trPr>
                <w:trHeight w:val="300"/>
              </w:trPr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</w:tr>
            <w:tr w:rsidR="000028E9" w:rsidRPr="00A4758F" w:rsidTr="000028E9">
              <w:trPr>
                <w:trHeight w:val="300"/>
              </w:trPr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4496" w:rsidRPr="00A4758F" w:rsidRDefault="00424496" w:rsidP="00974D8D">
                  <w:pPr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</w:tr>
            <w:tr w:rsidR="000028E9" w:rsidRPr="00A4758F" w:rsidTr="000028E9">
              <w:trPr>
                <w:trHeight w:val="300"/>
              </w:trPr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ВОДООТВЕДЕНИЕ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sz w:val="20"/>
                    </w:rPr>
                  </w:pPr>
                </w:p>
              </w:tc>
            </w:tr>
            <w:tr w:rsidR="000028E9" w:rsidRPr="00A4758F" w:rsidTr="000028E9">
              <w:trPr>
                <w:trHeight w:val="300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Параметры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Ед. изм.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2032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2033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2034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2035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2036</w:t>
                  </w:r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2037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2038</w:t>
                  </w:r>
                </w:p>
              </w:tc>
            </w:tr>
            <w:tr w:rsidR="000028E9" w:rsidRPr="00A4758F" w:rsidTr="000028E9">
              <w:trPr>
                <w:trHeight w:val="7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0028E9" w:rsidRPr="00A4758F" w:rsidTr="000028E9">
              <w:trPr>
                <w:trHeight w:val="48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 xml:space="preserve">Доля проб сточных вод, не соответствующих установленным </w:t>
                  </w:r>
                  <w:r w:rsidRPr="00A4758F">
                    <w:rPr>
                      <w:color w:val="000000"/>
                      <w:sz w:val="20"/>
                    </w:rPr>
                    <w:lastRenderedPageBreak/>
                    <w:t>нормативам допустимых сбросов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lastRenderedPageBreak/>
                    <w:t>%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0028E9" w:rsidRPr="00A4758F" w:rsidTr="000028E9">
              <w:trPr>
                <w:trHeight w:val="48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кВтч/ м³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</w:tr>
            <w:tr w:rsidR="000028E9" w:rsidRPr="00A4758F" w:rsidTr="000028E9">
              <w:trPr>
                <w:trHeight w:val="518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0"/>
                    </w:rPr>
                  </w:pPr>
                  <w:r w:rsidRPr="00A4758F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кВтч/ м³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4496" w:rsidRPr="00A4758F" w:rsidRDefault="00424496" w:rsidP="00E011C5">
                  <w:pPr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A4758F">
                    <w:rPr>
                      <w:color w:val="000000"/>
                      <w:sz w:val="20"/>
                    </w:rPr>
                    <w:t>0,754</w:t>
                  </w:r>
                </w:p>
              </w:tc>
            </w:tr>
          </w:tbl>
          <w:p w:rsidR="00424496" w:rsidRPr="00A4758F" w:rsidRDefault="00424496" w:rsidP="00424496">
            <w:pPr>
              <w:spacing w:line="259" w:lineRule="auto"/>
              <w:jc w:val="both"/>
              <w:rPr>
                <w:rFonts w:ascii="Arial Narrow" w:eastAsia="Calibri" w:hAnsi="Arial Narrow" w:cs="Arial"/>
                <w:sz w:val="20"/>
              </w:rPr>
            </w:pPr>
          </w:p>
          <w:p w:rsidR="005509E9" w:rsidRPr="005A5043" w:rsidRDefault="00671DE2" w:rsidP="00671DE2">
            <w:pPr>
              <w:spacing w:after="200"/>
              <w:ind w:left="851" w:hanging="851"/>
              <w:jc w:val="center"/>
              <w:rPr>
                <w:rFonts w:eastAsia="Arial Unicode MS"/>
                <w:lang w:eastAsia="en-GB"/>
              </w:rPr>
            </w:pPr>
            <w:r>
              <w:rPr>
                <w:rFonts w:eastAsia="Arial Unicode MS"/>
                <w:lang w:eastAsia="en-GB"/>
              </w:rPr>
              <w:t>_____________________________</w:t>
            </w:r>
          </w:p>
        </w:tc>
      </w:tr>
    </w:tbl>
    <w:p w:rsidR="001F250D" w:rsidRDefault="001F250D" w:rsidP="00315EB6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F250D" w:rsidSect="00A4758F">
          <w:headerReference w:type="default" r:id="rId10"/>
          <w:pgSz w:w="16838" w:h="11906" w:orient="landscape"/>
          <w:pgMar w:top="1701" w:right="1247" w:bottom="851" w:left="851" w:header="709" w:footer="709" w:gutter="0"/>
          <w:pgNumType w:start="1"/>
          <w:cols w:space="708"/>
          <w:titlePg/>
          <w:docGrid w:linePitch="360"/>
        </w:sectPr>
      </w:pPr>
    </w:p>
    <w:p w:rsidR="005F6F75" w:rsidRPr="004D184F" w:rsidRDefault="006476C8" w:rsidP="005F6F7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A92560">
        <w:rPr>
          <w:rFonts w:ascii="Times New Roman" w:hAnsi="Times New Roman" w:cs="Times New Roman"/>
          <w:sz w:val="28"/>
          <w:szCs w:val="28"/>
        </w:rPr>
        <w:t xml:space="preserve">   </w:t>
      </w:r>
      <w:r w:rsidR="005F6F75">
        <w:rPr>
          <w:rFonts w:ascii="Times New Roman" w:hAnsi="Times New Roman" w:cs="Times New Roman"/>
          <w:sz w:val="28"/>
          <w:szCs w:val="28"/>
        </w:rPr>
        <w:t xml:space="preserve">     </w:t>
      </w:r>
      <w:r w:rsidR="00974D8D">
        <w:rPr>
          <w:rFonts w:ascii="Times New Roman" w:hAnsi="Times New Roman" w:cs="Times New Roman"/>
          <w:sz w:val="28"/>
          <w:szCs w:val="28"/>
        </w:rPr>
        <w:t xml:space="preserve">    </w:t>
      </w:r>
      <w:r w:rsidR="00343468">
        <w:rPr>
          <w:rFonts w:ascii="Times New Roman" w:hAnsi="Times New Roman" w:cs="Times New Roman"/>
          <w:sz w:val="28"/>
          <w:szCs w:val="28"/>
        </w:rPr>
        <w:t xml:space="preserve">   </w:t>
      </w:r>
      <w:r w:rsidR="00BA7822">
        <w:rPr>
          <w:rFonts w:ascii="Times New Roman" w:hAnsi="Times New Roman" w:cs="Times New Roman"/>
          <w:sz w:val="28"/>
          <w:szCs w:val="28"/>
        </w:rPr>
        <w:t xml:space="preserve">  </w:t>
      </w:r>
      <w:r w:rsidR="00D20087">
        <w:rPr>
          <w:rFonts w:ascii="Times New Roman" w:hAnsi="Times New Roman" w:cs="Times New Roman"/>
          <w:sz w:val="28"/>
          <w:szCs w:val="28"/>
        </w:rPr>
        <w:t xml:space="preserve"> </w:t>
      </w:r>
      <w:r w:rsidR="005F6F75" w:rsidRPr="004D184F">
        <w:rPr>
          <w:rFonts w:ascii="Times New Roman" w:hAnsi="Times New Roman" w:cs="Times New Roman"/>
          <w:sz w:val="28"/>
          <w:szCs w:val="28"/>
        </w:rPr>
        <w:t>ПРИЛОЖЕНИЕ</w:t>
      </w:r>
      <w:r w:rsidR="005F6F7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F6F75" w:rsidRPr="004D184F" w:rsidRDefault="005F6F75" w:rsidP="005F6F75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6F75" w:rsidRPr="004D184F" w:rsidRDefault="005F6F75" w:rsidP="005F6F7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5F6F75" w:rsidRPr="004D184F" w:rsidRDefault="005F6F75" w:rsidP="005F6F75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74D8D">
        <w:rPr>
          <w:rFonts w:ascii="Times New Roman" w:hAnsi="Times New Roman" w:cs="Times New Roman"/>
          <w:sz w:val="28"/>
          <w:szCs w:val="28"/>
        </w:rPr>
        <w:t xml:space="preserve">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5F6F75" w:rsidRPr="004D184F" w:rsidRDefault="005F6F75" w:rsidP="005F6F7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C1983">
        <w:rPr>
          <w:rFonts w:ascii="Times New Roman" w:hAnsi="Times New Roman" w:cs="Times New Roman"/>
          <w:sz w:val="28"/>
          <w:szCs w:val="28"/>
        </w:rPr>
        <w:t xml:space="preserve"> 18.09.2024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2C1983">
        <w:rPr>
          <w:rFonts w:ascii="Times New Roman" w:hAnsi="Times New Roman" w:cs="Times New Roman"/>
          <w:sz w:val="28"/>
          <w:szCs w:val="28"/>
        </w:rPr>
        <w:t>3167-пм</w:t>
      </w:r>
    </w:p>
    <w:p w:rsidR="005F6F75" w:rsidRDefault="005F6F75" w:rsidP="005F6F75">
      <w:pPr>
        <w:pStyle w:val="ConsTitle"/>
        <w:ind w:right="0"/>
        <w:jc w:val="center"/>
        <w:outlineLvl w:val="0"/>
        <w:rPr>
          <w:sz w:val="28"/>
          <w:szCs w:val="28"/>
          <w:lang w:eastAsia="en-US"/>
        </w:rPr>
      </w:pPr>
    </w:p>
    <w:p w:rsidR="006476C8" w:rsidRPr="006476C8" w:rsidRDefault="006476C8" w:rsidP="005F6F7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476C8">
        <w:rPr>
          <w:rFonts w:ascii="Times New Roman" w:hAnsi="Times New Roman" w:cs="Times New Roman"/>
          <w:sz w:val="28"/>
          <w:szCs w:val="28"/>
          <w:lang w:eastAsia="en-US"/>
        </w:rPr>
        <w:t>Объем Валовой выручки, получаемой Концессионером в рамках реализации Концессионного соглашения в текущих ценах 2021</w:t>
      </w:r>
      <w:r w:rsidR="00A475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476C8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580"/>
        <w:gridCol w:w="581"/>
        <w:gridCol w:w="12"/>
        <w:gridCol w:w="569"/>
        <w:gridCol w:w="12"/>
        <w:gridCol w:w="569"/>
        <w:gridCol w:w="12"/>
        <w:gridCol w:w="858"/>
        <w:gridCol w:w="871"/>
        <w:gridCol w:w="871"/>
        <w:gridCol w:w="871"/>
        <w:gridCol w:w="871"/>
        <w:gridCol w:w="871"/>
        <w:gridCol w:w="871"/>
        <w:gridCol w:w="895"/>
        <w:gridCol w:w="846"/>
        <w:gridCol w:w="871"/>
        <w:gridCol w:w="871"/>
        <w:gridCol w:w="871"/>
        <w:gridCol w:w="1012"/>
      </w:tblGrid>
      <w:tr w:rsidR="006476C8" w:rsidRPr="00A4758F" w:rsidTr="00E011C5">
        <w:trPr>
          <w:trHeight w:val="315"/>
        </w:trPr>
        <w:tc>
          <w:tcPr>
            <w:tcW w:w="901" w:type="pct"/>
            <w:gridSpan w:val="4"/>
            <w:noWrap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A4758F">
              <w:rPr>
                <w:b/>
                <w:sz w:val="20"/>
                <w:lang w:eastAsia="en-US"/>
              </w:rPr>
              <w:t>ВОДОСНАБЖЕНИЕ</w:t>
            </w: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8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5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A92560" w:rsidRPr="00A4758F" w:rsidTr="00A92560">
        <w:trPr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>Валовая выручка (тыс. руб., без НДС)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 год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2 год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3 год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4 год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5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6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7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8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9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10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11 год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12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13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14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15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16 год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17 год</w:t>
            </w:r>
          </w:p>
        </w:tc>
      </w:tr>
      <w:tr w:rsidR="00A92560" w:rsidRPr="00A4758F" w:rsidTr="00A92560">
        <w:trPr>
          <w:trHeight w:val="315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sz w:val="20"/>
                <w:lang w:eastAsia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</w:tr>
      <w:tr w:rsidR="006476C8" w:rsidRPr="00A4758F" w:rsidTr="00E011C5">
        <w:trPr>
          <w:trHeight w:val="315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sz w:val="20"/>
                <w:lang w:eastAsia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   -  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                      -  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-  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-   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272 953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273 021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274 392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269 949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273 452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273 476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124 613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123 521 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A4758F" w:rsidP="00A4758F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  <w:r w:rsidR="006476C8" w:rsidRPr="00A4758F">
              <w:rPr>
                <w:sz w:val="20"/>
                <w:lang w:eastAsia="en-US"/>
              </w:rPr>
              <w:t xml:space="preserve">187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123 096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73 023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73 490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213 768   </w:t>
            </w:r>
          </w:p>
        </w:tc>
      </w:tr>
      <w:tr w:rsidR="006476C8" w:rsidRPr="00A4758F" w:rsidTr="00E011C5">
        <w:trPr>
          <w:trHeight w:val="315"/>
        </w:trPr>
        <w:tc>
          <w:tcPr>
            <w:tcW w:w="519" w:type="pct"/>
            <w:noWrap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sz w:val="20"/>
                <w:lang w:eastAsia="en-US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5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6476C8" w:rsidRPr="00A4758F" w:rsidTr="00E011C5">
        <w:trPr>
          <w:trHeight w:val="315"/>
        </w:trPr>
        <w:tc>
          <w:tcPr>
            <w:tcW w:w="519" w:type="pct"/>
            <w:noWrap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5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6476C8" w:rsidRPr="00A4758F" w:rsidTr="00E011C5">
        <w:trPr>
          <w:trHeight w:val="315"/>
        </w:trPr>
        <w:tc>
          <w:tcPr>
            <w:tcW w:w="901" w:type="pct"/>
            <w:gridSpan w:val="4"/>
            <w:noWrap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A4758F">
              <w:rPr>
                <w:b/>
                <w:sz w:val="20"/>
                <w:lang w:eastAsia="en-US"/>
              </w:rPr>
              <w:t>ВОДООТВЕДЕНИЕ</w:t>
            </w: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8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5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A92560" w:rsidRPr="00A4758F" w:rsidTr="00A92560">
        <w:trPr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>Валовая выручка (тыс. руб., без НДС)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 год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2 год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3 год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4 год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5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6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7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8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9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10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11 год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12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13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14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15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16 год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17 год</w:t>
            </w:r>
          </w:p>
        </w:tc>
      </w:tr>
      <w:tr w:rsidR="00A92560" w:rsidRPr="00A4758F" w:rsidTr="00A92560">
        <w:trPr>
          <w:trHeight w:val="315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sz w:val="20"/>
                <w:lang w:eastAsia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4758F">
              <w:rPr>
                <w:b/>
                <w:bCs/>
                <w:sz w:val="20"/>
                <w:lang w:eastAsia="en-US"/>
              </w:rPr>
              <w:t> </w:t>
            </w:r>
          </w:p>
        </w:tc>
      </w:tr>
      <w:tr w:rsidR="006476C8" w:rsidRPr="00A4758F" w:rsidTr="00E011C5">
        <w:trPr>
          <w:trHeight w:val="315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sz w:val="20"/>
                <w:lang w:eastAsia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   -  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                      -  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-  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jc w:val="center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                     -   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340 404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340 421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341 492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337 707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340 480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340 512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133 910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132 411 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A4758F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131</w:t>
            </w:r>
            <w:r w:rsidR="006476C8" w:rsidRPr="00A4758F">
              <w:rPr>
                <w:sz w:val="20"/>
                <w:lang w:eastAsia="en-US"/>
              </w:rPr>
              <w:t xml:space="preserve">019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129 521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58 302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58 663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6476C8">
            <w:pPr>
              <w:spacing w:after="160" w:line="259" w:lineRule="auto"/>
              <w:outlineLvl w:val="0"/>
              <w:rPr>
                <w:sz w:val="20"/>
                <w:lang w:eastAsia="en-US"/>
              </w:rPr>
            </w:pPr>
            <w:r w:rsidRPr="00A4758F">
              <w:rPr>
                <w:sz w:val="20"/>
                <w:lang w:eastAsia="en-US"/>
              </w:rPr>
              <w:t xml:space="preserve">248 980   </w:t>
            </w:r>
          </w:p>
        </w:tc>
      </w:tr>
      <w:tr w:rsidR="006476C8" w:rsidRPr="00A4758F" w:rsidTr="00E011C5">
        <w:trPr>
          <w:trHeight w:val="300"/>
        </w:trPr>
        <w:tc>
          <w:tcPr>
            <w:tcW w:w="51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sz w:val="20"/>
                <w:lang w:eastAsia="en-US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89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gridSpan w:val="2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75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6476C8" w:rsidRPr="00A4758F" w:rsidRDefault="006476C8" w:rsidP="006476C8">
            <w:pPr>
              <w:spacing w:after="160" w:line="259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6476C8" w:rsidRPr="00A4758F" w:rsidRDefault="006476C8" w:rsidP="00315EB6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476C8" w:rsidRDefault="006476C8" w:rsidP="00A9256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lang w:eastAsia="en-GB"/>
        </w:rPr>
        <w:t>_____________________________</w:t>
      </w:r>
    </w:p>
    <w:p w:rsidR="006476C8" w:rsidRDefault="006476C8" w:rsidP="00A92560">
      <w:pPr>
        <w:pStyle w:val="ConsTitle"/>
        <w:ind w:right="0"/>
        <w:outlineLvl w:val="0"/>
        <w:rPr>
          <w:rFonts w:ascii="Times New Roman" w:hAnsi="Times New Roman" w:cs="Times New Roman"/>
          <w:sz w:val="28"/>
          <w:szCs w:val="28"/>
        </w:rPr>
        <w:sectPr w:rsidR="006476C8" w:rsidSect="00974D8D">
          <w:pgSz w:w="16838" w:h="11906" w:orient="landscape"/>
          <w:pgMar w:top="1701" w:right="822" w:bottom="851" w:left="851" w:header="709" w:footer="709" w:gutter="0"/>
          <w:pgNumType w:start="1"/>
          <w:cols w:space="708"/>
          <w:titlePg/>
          <w:docGrid w:linePitch="360"/>
        </w:sectPr>
      </w:pPr>
    </w:p>
    <w:p w:rsidR="005F6F75" w:rsidRPr="004D184F" w:rsidRDefault="00315EB6" w:rsidP="005F6F7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1F25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27A6">
        <w:rPr>
          <w:rFonts w:ascii="Times New Roman" w:hAnsi="Times New Roman" w:cs="Times New Roman"/>
          <w:sz w:val="28"/>
          <w:szCs w:val="28"/>
        </w:rPr>
        <w:t xml:space="preserve">     </w:t>
      </w:r>
      <w:r w:rsidR="00EF7398">
        <w:rPr>
          <w:rFonts w:ascii="Times New Roman" w:hAnsi="Times New Roman" w:cs="Times New Roman"/>
          <w:sz w:val="28"/>
          <w:szCs w:val="28"/>
        </w:rPr>
        <w:t xml:space="preserve">  </w:t>
      </w:r>
      <w:r w:rsidR="00D200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F75" w:rsidRPr="004D184F">
        <w:rPr>
          <w:rFonts w:ascii="Times New Roman" w:hAnsi="Times New Roman" w:cs="Times New Roman"/>
          <w:sz w:val="28"/>
          <w:szCs w:val="28"/>
        </w:rPr>
        <w:t>ПРИЛОЖЕНИЕ</w:t>
      </w:r>
      <w:r w:rsidR="005F6F75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F6F75" w:rsidRPr="004D184F" w:rsidRDefault="005F6F75" w:rsidP="005F6F75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6F75" w:rsidRPr="004D184F" w:rsidRDefault="005F6F75" w:rsidP="005F6F7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5F6F75" w:rsidRPr="004D184F" w:rsidRDefault="005F6F75" w:rsidP="005F6F75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974D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5F6F75" w:rsidRPr="004D184F" w:rsidRDefault="005F6F75" w:rsidP="005F6F7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C1983">
        <w:rPr>
          <w:rFonts w:ascii="Times New Roman" w:hAnsi="Times New Roman" w:cs="Times New Roman"/>
          <w:sz w:val="28"/>
          <w:szCs w:val="28"/>
        </w:rPr>
        <w:t xml:space="preserve"> 18.09.2024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2C1983">
        <w:rPr>
          <w:rFonts w:ascii="Times New Roman" w:hAnsi="Times New Roman" w:cs="Times New Roman"/>
          <w:sz w:val="28"/>
          <w:szCs w:val="28"/>
        </w:rPr>
        <w:t>3167-пм</w:t>
      </w:r>
    </w:p>
    <w:p w:rsidR="00315EB6" w:rsidRDefault="00315EB6" w:rsidP="005F6F75">
      <w:pPr>
        <w:pStyle w:val="ConsTitle"/>
        <w:ind w:right="0"/>
        <w:jc w:val="center"/>
        <w:outlineLvl w:val="0"/>
      </w:pPr>
    </w:p>
    <w:tbl>
      <w:tblPr>
        <w:tblW w:w="15394" w:type="dxa"/>
        <w:tblLayout w:type="fixed"/>
        <w:tblLook w:val="04A0" w:firstRow="1" w:lastRow="0" w:firstColumn="1" w:lastColumn="0" w:noHBand="0" w:noVBand="1"/>
      </w:tblPr>
      <w:tblGrid>
        <w:gridCol w:w="15394"/>
      </w:tblGrid>
      <w:tr w:rsidR="00315EB6" w:rsidRPr="006476C8" w:rsidTr="00E011C5">
        <w:tc>
          <w:tcPr>
            <w:tcW w:w="15394" w:type="dxa"/>
            <w:shd w:val="clear" w:color="auto" w:fill="auto"/>
          </w:tcPr>
          <w:p w:rsidR="00315EB6" w:rsidRPr="006476C8" w:rsidRDefault="00315EB6" w:rsidP="00E011C5">
            <w:pPr>
              <w:rPr>
                <w:sz w:val="22"/>
                <w:szCs w:val="22"/>
              </w:rPr>
            </w:pPr>
            <w:r w:rsidRPr="006476C8">
              <w:rPr>
                <w:rStyle w:val="10"/>
                <w:sz w:val="22"/>
                <w:szCs w:val="22"/>
              </w:rPr>
              <w:t xml:space="preserve">                                                         </w:t>
            </w:r>
          </w:p>
          <w:p w:rsidR="00315EB6" w:rsidRPr="006476C8" w:rsidRDefault="00315EB6" w:rsidP="00315EB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476C8">
              <w:rPr>
                <w:rStyle w:val="fontstyle01"/>
                <w:sz w:val="28"/>
                <w:szCs w:val="28"/>
              </w:rPr>
              <w:t>Долгосрочные параметры регулирования деятельности Концессионера</w:t>
            </w:r>
          </w:p>
          <w:p w:rsidR="00315EB6" w:rsidRPr="006476C8" w:rsidRDefault="00315EB6" w:rsidP="00315EB6">
            <w:pPr>
              <w:contextualSpacing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1881"/>
              <w:gridCol w:w="682"/>
              <w:gridCol w:w="637"/>
              <w:gridCol w:w="637"/>
              <w:gridCol w:w="637"/>
              <w:gridCol w:w="637"/>
              <w:gridCol w:w="883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</w:tblGrid>
            <w:tr w:rsidR="006476C8" w:rsidRPr="006476C8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b/>
                      <w:bCs/>
                      <w:sz w:val="20"/>
                    </w:rPr>
                  </w:pPr>
                  <w:r w:rsidRPr="00A4758F">
                    <w:rPr>
                      <w:b/>
                      <w:bCs/>
                      <w:sz w:val="20"/>
                    </w:rPr>
                    <w:t>ВОДОСНАБЖЕНИЕ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6476C8" w:rsidRPr="006476C8" w:rsidTr="00E011C5">
              <w:trPr>
                <w:trHeight w:val="315"/>
              </w:trPr>
              <w:tc>
                <w:tcPr>
                  <w:tcW w:w="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6476C8" w:rsidRDefault="006476C8" w:rsidP="00E011C5">
                  <w:pPr>
                    <w:spacing w:line="259" w:lineRule="auto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Параметры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Ед. изм.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2031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2032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2034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2035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2036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2037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2038</w:t>
                  </w:r>
                </w:p>
              </w:tc>
            </w:tr>
            <w:tr w:rsidR="006476C8" w:rsidRPr="00A4758F" w:rsidTr="00E011C5">
              <w:trPr>
                <w:trHeight w:val="6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Базовый уровень операционных (подконтрольных) расходов (без НДС)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37 165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</w:tr>
            <w:tr w:rsidR="006476C8" w:rsidRPr="00A4758F" w:rsidTr="00E011C5">
              <w:trPr>
                <w:trHeight w:val="315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Индекс эффективности подконтрольных расходов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</w:t>
                  </w:r>
                </w:p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1,00%</w:t>
                  </w:r>
                </w:p>
              </w:tc>
            </w:tr>
            <w:tr w:rsidR="006476C8" w:rsidRPr="00A4758F" w:rsidTr="00E011C5">
              <w:trPr>
                <w:trHeight w:val="6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Коэффициент эластичности подконтрольных расходов по количеству активов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</w:tr>
            <w:tr w:rsidR="006476C8" w:rsidRPr="00A4758F" w:rsidTr="00E011C5">
              <w:trPr>
                <w:trHeight w:val="315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Индекс количества активов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ед.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</w:tr>
            <w:tr w:rsidR="006476C8" w:rsidRPr="00A4758F" w:rsidTr="00E011C5">
              <w:trPr>
                <w:trHeight w:val="6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Величина технологических потерь по сетям водоснабжения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</w:t>
                  </w:r>
                </w:p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8,40%</w:t>
                  </w:r>
                </w:p>
              </w:tc>
            </w:tr>
            <w:tr w:rsidR="006476C8" w:rsidRPr="00A4758F" w:rsidTr="00E011C5">
              <w:trPr>
                <w:trHeight w:val="6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Отношение величины технологических потерь к материальной характеристике сети водоснабжения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куб. м. / год / кв. м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  <w:r w:rsidR="00A4758F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Показатели энергетической эффективности водоснабжения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A4758F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Удельный расход э/э на водоподготовку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кВтч/ м³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A4758F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Удельный расход э/э на транспортировку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кВтч/ м³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84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b/>
                      <w:bCs/>
                      <w:sz w:val="20"/>
                    </w:rPr>
                  </w:pPr>
                  <w:r w:rsidRPr="00A4758F">
                    <w:rPr>
                      <w:b/>
                      <w:bCs/>
                      <w:sz w:val="20"/>
                    </w:rPr>
                    <w:t>ВОДООТВЕДЕНИЕ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Параметры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Ед. изм.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2031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2032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2034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2035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2036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2037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2038</w:t>
                  </w:r>
                </w:p>
              </w:tc>
            </w:tr>
            <w:tr w:rsidR="006476C8" w:rsidRPr="00A4758F" w:rsidTr="00E011C5">
              <w:trPr>
                <w:trHeight w:val="6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Базовый уровень операционных (подконтрольных) расходов (без НДС)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23 400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</w:tr>
            <w:tr w:rsidR="006476C8" w:rsidRPr="00A4758F" w:rsidTr="00E011C5">
              <w:trPr>
                <w:trHeight w:val="315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Индекс эффективности подконтрольных расходов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</w:t>
                  </w:r>
                </w:p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0,00%</w:t>
                  </w:r>
                </w:p>
              </w:tc>
            </w:tr>
            <w:tr w:rsidR="006476C8" w:rsidRPr="00A4758F" w:rsidTr="00E011C5">
              <w:trPr>
                <w:trHeight w:val="6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Коэффициент эластичности подконтрольных </w:t>
                  </w:r>
                  <w:r w:rsidRPr="00A4758F">
                    <w:rPr>
                      <w:sz w:val="20"/>
                    </w:rPr>
                    <w:lastRenderedPageBreak/>
                    <w:t>расходов по количеству активов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lastRenderedPageBreak/>
                    <w:t>%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</w:t>
                  </w:r>
                </w:p>
              </w:tc>
            </w:tr>
            <w:tr w:rsidR="006476C8" w:rsidRPr="00A4758F" w:rsidTr="00E011C5">
              <w:trPr>
                <w:trHeight w:val="315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Индекс количества активов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ед.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 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 xml:space="preserve">                     -   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1,00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0,00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Показатели энергетической эффективности водоотведения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 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Удельный расход э/э на транспортировку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кВтч/ м³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0,754</w:t>
                  </w:r>
                </w:p>
              </w:tc>
            </w:tr>
            <w:tr w:rsidR="006476C8" w:rsidRPr="00A4758F" w:rsidTr="00E011C5">
              <w:trPr>
                <w:trHeight w:val="300"/>
              </w:trPr>
              <w:tc>
                <w:tcPr>
                  <w:tcW w:w="1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Удельный расход э/э на очистку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кВтч/ м³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6C8" w:rsidRPr="00A4758F" w:rsidRDefault="006476C8" w:rsidP="00E011C5">
                  <w:pPr>
                    <w:spacing w:line="259" w:lineRule="auto"/>
                    <w:jc w:val="center"/>
                    <w:outlineLvl w:val="0"/>
                    <w:rPr>
                      <w:sz w:val="20"/>
                    </w:rPr>
                  </w:pPr>
                  <w:r w:rsidRPr="00A4758F">
                    <w:rPr>
                      <w:sz w:val="20"/>
                    </w:rPr>
                    <w:t>-</w:t>
                  </w:r>
                </w:p>
              </w:tc>
            </w:tr>
          </w:tbl>
          <w:p w:rsidR="006476C8" w:rsidRPr="00A4758F" w:rsidRDefault="006476C8" w:rsidP="006476C8">
            <w:pPr>
              <w:spacing w:line="137" w:lineRule="exact"/>
              <w:rPr>
                <w:rFonts w:ascii="Calibri" w:eastAsia="Calibri" w:hAnsi="Calibri"/>
                <w:sz w:val="20"/>
              </w:rPr>
            </w:pPr>
          </w:p>
          <w:p w:rsidR="00315EB6" w:rsidRPr="006476C8" w:rsidRDefault="00315EB6" w:rsidP="00E011C5">
            <w:pPr>
              <w:spacing w:after="200"/>
              <w:ind w:left="851" w:hanging="851"/>
              <w:jc w:val="both"/>
              <w:rPr>
                <w:rFonts w:eastAsia="Arial Unicode MS"/>
                <w:sz w:val="22"/>
                <w:szCs w:val="22"/>
                <w:lang w:eastAsia="en-GB"/>
              </w:rPr>
            </w:pPr>
          </w:p>
        </w:tc>
      </w:tr>
    </w:tbl>
    <w:p w:rsidR="0046481F" w:rsidRDefault="00315EB6" w:rsidP="00315EB6">
      <w:pPr>
        <w:jc w:val="center"/>
      </w:pPr>
      <w:r>
        <w:lastRenderedPageBreak/>
        <w:t>_____________________________</w:t>
      </w: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315EB6">
      <w:pPr>
        <w:jc w:val="center"/>
      </w:pPr>
    </w:p>
    <w:p w:rsidR="006476C8" w:rsidRDefault="006476C8" w:rsidP="006476C8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476C8" w:rsidSect="00974D8D">
          <w:pgSz w:w="16838" w:h="11906" w:orient="landscape"/>
          <w:pgMar w:top="1701" w:right="964" w:bottom="851" w:left="851" w:header="709" w:footer="709" w:gutter="0"/>
          <w:pgNumType w:start="1"/>
          <w:cols w:space="708"/>
          <w:titlePg/>
          <w:docGrid w:linePitch="360"/>
        </w:sectPr>
      </w:pPr>
    </w:p>
    <w:p w:rsidR="005F6F75" w:rsidRPr="004D184F" w:rsidRDefault="006476C8" w:rsidP="005F6F7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D200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6F75" w:rsidRPr="004D184F">
        <w:rPr>
          <w:rFonts w:ascii="Times New Roman" w:hAnsi="Times New Roman" w:cs="Times New Roman"/>
          <w:sz w:val="28"/>
          <w:szCs w:val="28"/>
        </w:rPr>
        <w:t>ПРИЛОЖЕНИЕ</w:t>
      </w:r>
      <w:r w:rsidR="005F6F7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5F6F75" w:rsidRPr="004D184F" w:rsidRDefault="005F6F75" w:rsidP="005F6F75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6F75" w:rsidRPr="004D184F" w:rsidRDefault="005F6F75" w:rsidP="005F6F7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5F6F75" w:rsidRPr="004D184F" w:rsidRDefault="005F6F75" w:rsidP="005F6F75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74D8D">
        <w:rPr>
          <w:rFonts w:ascii="Times New Roman" w:hAnsi="Times New Roman" w:cs="Times New Roman"/>
          <w:sz w:val="28"/>
          <w:szCs w:val="28"/>
        </w:rPr>
        <w:t xml:space="preserve">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5F6F75" w:rsidRPr="004D184F" w:rsidRDefault="005F6F75" w:rsidP="005F6F75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C1983">
        <w:rPr>
          <w:rFonts w:ascii="Times New Roman" w:hAnsi="Times New Roman" w:cs="Times New Roman"/>
          <w:sz w:val="28"/>
          <w:szCs w:val="28"/>
        </w:rPr>
        <w:t xml:space="preserve"> 18.09.2024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2C1983">
        <w:rPr>
          <w:rFonts w:ascii="Times New Roman" w:hAnsi="Times New Roman" w:cs="Times New Roman"/>
          <w:sz w:val="28"/>
          <w:szCs w:val="28"/>
        </w:rPr>
        <w:t>3167-пм</w:t>
      </w:r>
      <w:bookmarkStart w:id="12" w:name="_GoBack"/>
      <w:bookmarkEnd w:id="12"/>
    </w:p>
    <w:p w:rsidR="006476C8" w:rsidRDefault="006476C8" w:rsidP="005F6F75">
      <w:pPr>
        <w:pStyle w:val="ConsTitle"/>
        <w:ind w:right="0"/>
        <w:jc w:val="center"/>
        <w:outlineLvl w:val="0"/>
      </w:pPr>
    </w:p>
    <w:p w:rsidR="006476C8" w:rsidRPr="006476C8" w:rsidRDefault="006476C8" w:rsidP="006476C8">
      <w:pPr>
        <w:spacing w:line="259" w:lineRule="auto"/>
        <w:jc w:val="center"/>
        <w:rPr>
          <w:b/>
          <w:sz w:val="28"/>
          <w:szCs w:val="28"/>
        </w:rPr>
      </w:pPr>
      <w:r w:rsidRPr="006476C8">
        <w:rPr>
          <w:b/>
          <w:sz w:val="28"/>
          <w:szCs w:val="28"/>
        </w:rPr>
        <w:t>Предельный размер расходов Концессионера на Создание Объекта соглашения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2627"/>
        <w:gridCol w:w="1689"/>
        <w:gridCol w:w="2255"/>
        <w:gridCol w:w="2009"/>
        <w:gridCol w:w="1846"/>
        <w:gridCol w:w="2009"/>
        <w:gridCol w:w="2252"/>
      </w:tblGrid>
      <w:tr w:rsidR="006476C8" w:rsidRPr="006476C8" w:rsidTr="00E011C5">
        <w:trPr>
          <w:trHeight w:val="300"/>
        </w:trPr>
        <w:tc>
          <w:tcPr>
            <w:tcW w:w="226" w:type="pct"/>
            <w:noWrap/>
            <w:vAlign w:val="center"/>
            <w:hideMark/>
          </w:tcPr>
          <w:p w:rsidR="006476C8" w:rsidRPr="006476C8" w:rsidRDefault="006476C8" w:rsidP="00E011C5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6476C8" w:rsidRPr="006476C8" w:rsidRDefault="006476C8" w:rsidP="00E011C5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9" w:type="pct"/>
            <w:noWrap/>
            <w:vAlign w:val="bottom"/>
            <w:hideMark/>
          </w:tcPr>
          <w:p w:rsidR="006476C8" w:rsidRPr="006476C8" w:rsidRDefault="006476C8" w:rsidP="00E011C5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33" w:type="pct"/>
            <w:noWrap/>
            <w:vAlign w:val="bottom"/>
            <w:hideMark/>
          </w:tcPr>
          <w:p w:rsidR="006476C8" w:rsidRPr="006476C8" w:rsidRDefault="006476C8" w:rsidP="00E011C5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pct"/>
            <w:noWrap/>
            <w:vAlign w:val="bottom"/>
          </w:tcPr>
          <w:p w:rsidR="006476C8" w:rsidRPr="006476C8" w:rsidRDefault="006476C8" w:rsidP="00E011C5">
            <w:pPr>
              <w:spacing w:line="259" w:lineRule="auto"/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</w:tcPr>
          <w:p w:rsidR="006476C8" w:rsidRPr="006476C8" w:rsidRDefault="006476C8" w:rsidP="00E011C5">
            <w:pPr>
              <w:spacing w:line="259" w:lineRule="auto"/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pct"/>
            <w:noWrap/>
            <w:vAlign w:val="bottom"/>
          </w:tcPr>
          <w:p w:rsidR="006476C8" w:rsidRPr="006476C8" w:rsidRDefault="006476C8" w:rsidP="00E011C5">
            <w:pPr>
              <w:spacing w:line="259" w:lineRule="auto"/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33" w:type="pct"/>
            <w:noWrap/>
            <w:vAlign w:val="bottom"/>
          </w:tcPr>
          <w:p w:rsidR="006476C8" w:rsidRPr="006476C8" w:rsidRDefault="006476C8" w:rsidP="00E011C5">
            <w:pPr>
              <w:spacing w:line="259" w:lineRule="auto"/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Параметры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Ед. изм.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Итого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2022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2023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2024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2025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Первый этап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832 819, 949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263 112, 146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13 687, 149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556 020, 653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 т.ч. проектирование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13 649, 338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13 648, 338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 т.ч. СМР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819 170, 611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263 112, 146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38, 811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556 019, 653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ВС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461 651, 532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131 556, 073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19, 406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330 076, 053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-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357 519, 079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131 556, 073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19, 406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225 943, 6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-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Второй этап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1 840 013, 031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234 724, 504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13 687, 149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74 284, 301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1 517 317, 077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 т.ч. проектирование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13 648, 338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13 648, 338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 т.ч. СМР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1 826 364, 693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234 724, 504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38, 811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74 284, 301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1 517 317, 077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ВС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675 588, 786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117 362, 252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19, 406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21 284, 301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536 922, 827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1 150 775, 908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117 362, 252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19, 406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53 000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sz w:val="20"/>
              </w:rPr>
            </w:pPr>
            <w:r w:rsidRPr="00A4758F">
              <w:rPr>
                <w:sz w:val="20"/>
              </w:rPr>
              <w:t>980 394, 25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Операционные расходы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33, 823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33, 823</w:t>
            </w:r>
          </w:p>
        </w:tc>
      </w:tr>
      <w:tr w:rsidR="006476C8" w:rsidRPr="006476C8" w:rsidTr="00E011C5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rPr>
                <w:b/>
                <w:bCs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ИТОГО РАСХОДЫ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тыс. руб.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2 672 866, 804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497 836, 650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27 374, 299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630 304, 954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6C8" w:rsidRPr="00A4758F" w:rsidRDefault="006476C8" w:rsidP="00E011C5">
            <w:pPr>
              <w:spacing w:line="259" w:lineRule="auto"/>
              <w:jc w:val="center"/>
              <w:outlineLvl w:val="0"/>
              <w:rPr>
                <w:b/>
                <w:bCs/>
                <w:sz w:val="20"/>
              </w:rPr>
            </w:pPr>
            <w:r w:rsidRPr="00A4758F">
              <w:rPr>
                <w:b/>
                <w:bCs/>
                <w:sz w:val="20"/>
              </w:rPr>
              <w:t>1 517 350, 9</w:t>
            </w:r>
          </w:p>
        </w:tc>
      </w:tr>
    </w:tbl>
    <w:p w:rsidR="006476C8" w:rsidRPr="006476C8" w:rsidRDefault="006476C8" w:rsidP="006476C8">
      <w:pPr>
        <w:spacing w:line="259" w:lineRule="auto"/>
        <w:jc w:val="center"/>
        <w:rPr>
          <w:sz w:val="22"/>
          <w:szCs w:val="22"/>
        </w:rPr>
      </w:pPr>
    </w:p>
    <w:p w:rsidR="006476C8" w:rsidRDefault="006476C8" w:rsidP="00315EB6">
      <w:pPr>
        <w:jc w:val="center"/>
        <w:rPr>
          <w:sz w:val="22"/>
          <w:szCs w:val="22"/>
        </w:rPr>
      </w:pPr>
    </w:p>
    <w:p w:rsidR="006476C8" w:rsidRPr="006476C8" w:rsidRDefault="006476C8" w:rsidP="00315EB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sectPr w:rsidR="006476C8" w:rsidRPr="006476C8" w:rsidSect="00974D8D">
      <w:pgSz w:w="16838" w:h="11906" w:orient="landscape"/>
      <w:pgMar w:top="1701" w:right="822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5F" w:rsidRDefault="00002A5F" w:rsidP="00315EB6">
      <w:r>
        <w:separator/>
      </w:r>
    </w:p>
  </w:endnote>
  <w:endnote w:type="continuationSeparator" w:id="0">
    <w:p w:rsidR="00002A5F" w:rsidRDefault="00002A5F" w:rsidP="003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5F" w:rsidRDefault="00002A5F" w:rsidP="00315EB6">
      <w:r>
        <w:separator/>
      </w:r>
    </w:p>
  </w:footnote>
  <w:footnote w:type="continuationSeparator" w:id="0">
    <w:p w:rsidR="00002A5F" w:rsidRDefault="00002A5F" w:rsidP="003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257404"/>
      <w:docPartObj>
        <w:docPartGallery w:val="Page Numbers (Top of Page)"/>
        <w:docPartUnique/>
      </w:docPartObj>
    </w:sdtPr>
    <w:sdtEndPr/>
    <w:sdtContent>
      <w:p w:rsidR="00E011C5" w:rsidRDefault="00E01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83">
          <w:rPr>
            <w:noProof/>
          </w:rPr>
          <w:t>2</w:t>
        </w:r>
        <w:r>
          <w:fldChar w:fldCharType="end"/>
        </w:r>
      </w:p>
    </w:sdtContent>
  </w:sdt>
  <w:p w:rsidR="00E011C5" w:rsidRDefault="00E011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90171"/>
      <w:docPartObj>
        <w:docPartGallery w:val="Page Numbers (Top of Page)"/>
        <w:docPartUnique/>
      </w:docPartObj>
    </w:sdtPr>
    <w:sdtEndPr/>
    <w:sdtContent>
      <w:p w:rsidR="00E011C5" w:rsidRDefault="00E01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83">
          <w:rPr>
            <w:noProof/>
          </w:rPr>
          <w:t>3</w:t>
        </w:r>
        <w:r>
          <w:fldChar w:fldCharType="end"/>
        </w:r>
      </w:p>
    </w:sdtContent>
  </w:sdt>
  <w:p w:rsidR="00E011C5" w:rsidRDefault="00E01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28E9"/>
    <w:rsid w:val="00002A5F"/>
    <w:rsid w:val="00066EF2"/>
    <w:rsid w:val="0010549A"/>
    <w:rsid w:val="001F250D"/>
    <w:rsid w:val="002C1983"/>
    <w:rsid w:val="002E27A6"/>
    <w:rsid w:val="00315EB6"/>
    <w:rsid w:val="00343468"/>
    <w:rsid w:val="00363437"/>
    <w:rsid w:val="00424496"/>
    <w:rsid w:val="0046481F"/>
    <w:rsid w:val="005509E9"/>
    <w:rsid w:val="005F6F75"/>
    <w:rsid w:val="006476C8"/>
    <w:rsid w:val="00671DE2"/>
    <w:rsid w:val="0081127B"/>
    <w:rsid w:val="00974D8D"/>
    <w:rsid w:val="00A4758F"/>
    <w:rsid w:val="00A653D2"/>
    <w:rsid w:val="00A92560"/>
    <w:rsid w:val="00B079CD"/>
    <w:rsid w:val="00BA7822"/>
    <w:rsid w:val="00BC3245"/>
    <w:rsid w:val="00D20087"/>
    <w:rsid w:val="00E011C5"/>
    <w:rsid w:val="00E06912"/>
    <w:rsid w:val="00E150AC"/>
    <w:rsid w:val="00E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5255"/>
  <w15:docId w15:val="{46C06168-93D3-483A-B7B5-0C8C4D5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9E9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E9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5509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509E9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50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15EB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5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2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4"/>
    <w:rsid w:val="0011680F"/>
    <w:rsid w:val="001C2EB2"/>
    <w:rsid w:val="002143B2"/>
    <w:rsid w:val="00697B80"/>
    <w:rsid w:val="006A382D"/>
    <w:rsid w:val="00C033AF"/>
    <w:rsid w:val="00CA4DBD"/>
    <w:rsid w:val="00DC3D0A"/>
    <w:rsid w:val="00E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F4"/>
    <w:rPr>
      <w:color w:val="808080"/>
    </w:rPr>
  </w:style>
  <w:style w:type="paragraph" w:customStyle="1" w:styleId="C324CF2D1FC643DB9980D44C5403AC43">
    <w:name w:val="C324CF2D1FC643DB9980D44C5403AC43"/>
    <w:rsid w:val="00E46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0702-9A7A-4928-8255-5296DD8F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12</cp:revision>
  <cp:lastPrinted>2024-09-18T01:52:00Z</cp:lastPrinted>
  <dcterms:created xsi:type="dcterms:W3CDTF">2024-04-08T01:09:00Z</dcterms:created>
  <dcterms:modified xsi:type="dcterms:W3CDTF">2024-09-18T05:48:00Z</dcterms:modified>
</cp:coreProperties>
</file>