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8A" w:rsidRDefault="003D2A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8228A" w:rsidRDefault="003D2AF5">
      <w:pPr>
        <w:pStyle w:val="ConsPlusNormal"/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УТВЕРЖДЕНО</w:t>
      </w:r>
    </w:p>
    <w:p w:rsidR="00B8228A" w:rsidRDefault="003D2AF5">
      <w:pPr>
        <w:pStyle w:val="ConsPlusNormal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постановлением мэрии</w:t>
      </w:r>
    </w:p>
    <w:p w:rsidR="00B8228A" w:rsidRDefault="003D2A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города Магадана</w:t>
      </w:r>
    </w:p>
    <w:p w:rsidR="00B8228A" w:rsidRDefault="003D2A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</w:t>
      </w:r>
      <w:r w:rsidR="004C5A13">
        <w:rPr>
          <w:rFonts w:ascii="Times New Roman" w:hAnsi="Times New Roman" w:cs="Times New Roman"/>
          <w:b/>
          <w:sz w:val="28"/>
          <w:szCs w:val="28"/>
        </w:rPr>
        <w:t>21.10.2024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C5A13">
        <w:rPr>
          <w:rFonts w:ascii="Times New Roman" w:hAnsi="Times New Roman" w:cs="Times New Roman"/>
          <w:b/>
          <w:sz w:val="28"/>
          <w:szCs w:val="28"/>
        </w:rPr>
        <w:t>3584-пм</w:t>
      </w:r>
      <w:bookmarkStart w:id="0" w:name="_GoBack"/>
      <w:bookmarkEnd w:id="0"/>
    </w:p>
    <w:p w:rsidR="00B8228A" w:rsidRDefault="00B8228A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8A" w:rsidRDefault="00B8228A">
      <w:pPr>
        <w:pStyle w:val="ConsPlusTitle"/>
        <w:ind w:left="5670"/>
        <w:jc w:val="center"/>
        <w:rPr>
          <w:rFonts w:ascii="Times New Roman" w:hAnsi="Times New Roman" w:cs="Times New Roman"/>
        </w:rPr>
      </w:pPr>
    </w:p>
    <w:p w:rsidR="00B8228A" w:rsidRDefault="00B8228A">
      <w:pPr>
        <w:pStyle w:val="ConsPlusTitle"/>
        <w:jc w:val="center"/>
        <w:rPr>
          <w:rFonts w:ascii="Times New Roman" w:hAnsi="Times New Roman" w:cs="Times New Roman"/>
        </w:rPr>
      </w:pPr>
    </w:p>
    <w:p w:rsidR="00B8228A" w:rsidRDefault="003D2AF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8228A" w:rsidRDefault="003D2AF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</w:rPr>
        <w:br/>
        <w:t>МУНИЦИПАЛЬНОГО ОБРАЗОВАНИЯ «ГОРОД МАГАДАН»</w:t>
      </w:r>
    </w:p>
    <w:p w:rsidR="00B8228A" w:rsidRDefault="00B822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2551"/>
        <w:gridCol w:w="3571"/>
      </w:tblGrid>
      <w:tr w:rsidR="00B8228A">
        <w:tc>
          <w:tcPr>
            <w:tcW w:w="2947" w:type="dxa"/>
            <w:gridSpan w:val="2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администратор доходов областного, местного бюджета</w:t>
            </w:r>
          </w:p>
        </w:tc>
        <w:tc>
          <w:tcPr>
            <w:tcW w:w="6122" w:type="dxa"/>
            <w:gridSpan w:val="2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 доходов бюджетов Российской Федерации</w:t>
            </w:r>
          </w:p>
        </w:tc>
      </w:tr>
      <w:tr w:rsidR="00B8228A">
        <w:tc>
          <w:tcPr>
            <w:tcW w:w="680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7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Мэрия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1 16 01193 01 0000 140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Административные штрафы, установленные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r:id="rId6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Коде</w:t>
            </w:r>
            <w:r>
              <w:rPr>
                <w:rFonts w:ascii="Times New Roman" w:hAnsi="Times New Roman" w:cs="Times New Roman"/>
                <w:szCs w:val="22"/>
              </w:rPr>
              <w:t>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1 17 05040 04 0000 180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Магаданская городская Дума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br/>
              <w:t xml:space="preserve">по финансам мэрии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253"/>
        </w:trPr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1 18 01410 04 0000 150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 бюджетам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бюджетной системы Российской Федерации (межбюджетные субсидии)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2 02 90000 00 0000 150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от других бюджетов бюджетной системы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2 03 04000 04 0000 150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Безвозмездные поступления от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 в бюджеты городских округов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tbl>
            <w:tblPr>
              <w:tblW w:w="334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45"/>
            </w:tblGrid>
            <w:tr w:rsidR="00B8228A">
              <w:tc>
                <w:tcPr>
                  <w:tcW w:w="3345" w:type="dxa"/>
                </w:tcPr>
                <w:p w:rsidR="00B8228A" w:rsidRDefault="003D2AF5" w:rsidP="004C5A13">
                  <w:pPr>
                    <w:pStyle w:val="ConsPlusNormal"/>
                    <w:framePr w:hSpace="180" w:wrap="around" w:vAnchor="text" w:hAnchor="text" w:y="1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2 08 04000 04 0000 150</w:t>
                  </w:r>
                </w:p>
              </w:tc>
            </w:tr>
          </w:tbl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2 08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2 18 04000 04 0000 150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бюджетов городских округов от возврата организациями остатков субсидий прошлых лет   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2 18 60020 04 0000 150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1 08 07150 01 0000 110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1 11 05410 04 0000 120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1 11 05420 04 0000 120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</w:t>
            </w:r>
            <w:r>
              <w:rPr>
                <w:rFonts w:ascii="Times New Roman" w:hAnsi="Times New Roman" w:cs="Times New Roman"/>
                <w:lang w:val="en-US"/>
              </w:rPr>
              <w:t>110</w:t>
            </w:r>
            <w:r>
              <w:rPr>
                <w:rFonts w:ascii="Times New Roman" w:hAnsi="Times New Roman" w:cs="Times New Roman"/>
              </w:rPr>
              <w:t>50 0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недрам, объектам </w:t>
            </w:r>
            <w:r>
              <w:rPr>
                <w:rFonts w:ascii="Times New Roman" w:hAnsi="Times New Roman" w:cs="Times New Roman"/>
              </w:rPr>
              <w:lastRenderedPageBreak/>
              <w:t>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</w:t>
            </w:r>
            <w:r>
              <w:rPr>
                <w:rFonts w:ascii="Times New Roman" w:hAnsi="Times New Roman" w:cs="Times New Roman"/>
                <w:lang w:val="en-US"/>
              </w:rPr>
              <w:t>11064</w:t>
            </w:r>
            <w:r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228A">
        <w:trPr>
          <w:trHeight w:val="634"/>
        </w:trPr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жилищно-коммунального хозяйства и коммунальной инфраструктуры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726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8228A">
        <w:trPr>
          <w:trHeight w:val="726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rPr>
          <w:trHeight w:val="726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>
              <w:rPr>
                <w:rFonts w:ascii="Times New Roman" w:hAnsi="Times New Roman" w:cs="Times New Roman"/>
              </w:rPr>
              <w:lastRenderedPageBreak/>
              <w:t>учреждением) городского округа</w:t>
            </w:r>
          </w:p>
        </w:tc>
      </w:tr>
      <w:tr w:rsidR="00B8228A">
        <w:trPr>
          <w:trHeight w:val="726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228A">
        <w:trPr>
          <w:trHeight w:val="726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228A">
        <w:trPr>
          <w:trHeight w:val="974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rPr>
          <w:trHeight w:val="655"/>
        </w:trPr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2 18 04010 04 0000 150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491"/>
        </w:trPr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1 13 </w:t>
            </w:r>
            <w:r>
              <w:rPr>
                <w:rFonts w:ascii="Times New Roman" w:hAnsi="Times New Roman" w:cs="Times New Roman"/>
                <w:lang w:val="en-US"/>
              </w:rPr>
              <w:t>01994</w:t>
            </w:r>
            <w:r>
              <w:rPr>
                <w:rFonts w:ascii="Times New Roman" w:hAnsi="Times New Roman" w:cs="Times New Roman"/>
              </w:rPr>
              <w:t xml:space="preserve"> 04 0000 130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8228A" w:rsidRDefault="00B822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государственной корпорацией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2 18 04010 04 0000 150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8228A">
        <w:trPr>
          <w:trHeight w:val="20"/>
        </w:trPr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культуре, спорту и туризму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20"/>
        </w:trPr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</w:t>
            </w:r>
            <w:r>
              <w:rPr>
                <w:rFonts w:ascii="Times New Roman" w:hAnsi="Times New Roman" w:cs="Times New Roman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rPr>
          <w:trHeight w:val="1448"/>
        </w:trPr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3571" w:type="dxa"/>
          </w:tcPr>
          <w:p w:rsidR="00B8228A" w:rsidRDefault="003D2AF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 бюджетными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(автономными) учреждениями, унитарными предприятиями)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1 16 10100 04 0000 140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 и связям с общественностью мэрии города Магадана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2 18 04030 04 0000 150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8228A">
        <w:trPr>
          <w:trHeight w:val="509"/>
        </w:trPr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/>
        </w:tc>
        <w:tc>
          <w:tcPr>
            <w:tcW w:w="2267" w:type="dxa"/>
            <w:vMerge w:val="restart"/>
          </w:tcPr>
          <w:p w:rsidR="00B8228A" w:rsidRDefault="003D2A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имущественных и </w:t>
            </w:r>
            <w:r>
              <w:rPr>
                <w:rFonts w:ascii="Times New Roman" w:hAnsi="Times New Roman" w:cs="Times New Roman"/>
              </w:rPr>
              <w:lastRenderedPageBreak/>
              <w:t>жилищных отношений мэрии города Магадана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1 11 05012 04 0000 120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</w:t>
            </w:r>
            <w:r>
              <w:rPr>
                <w:rFonts w:ascii="Times New Roman" w:hAnsi="Times New Roman" w:cs="Times New Roman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1 11 07014 04 0000 120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1 11 09080 04 0000 120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1 11 05034 04 0000 120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1 11 05410 04 0000 120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1 11 05420 04 0000 120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1 14 01040 04 0000 410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1 14 02042 04 0000 410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1 14 02043 04 0000 410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</w:t>
            </w:r>
            <w:r>
              <w:rPr>
                <w:rFonts w:ascii="Times New Roman" w:hAnsi="Times New Roman" w:cs="Times New Roman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1 14 04040 04 0000 420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1 15 02040 04 0000 140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1 16 09040 04 0000 140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Денежные средства, изымаемые в собственность городского округа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1 16 10030 04 0000 140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1 16 10061 04 0000 140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228A">
        <w:trPr>
          <w:trHeight w:val="491"/>
        </w:trPr>
        <w:tc>
          <w:tcPr>
            <w:tcW w:w="680" w:type="dxa"/>
            <w:vMerge w:val="restart"/>
          </w:tcPr>
          <w:p w:rsidR="00B8228A" w:rsidRDefault="003D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819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административно-технического контроля мэрии города Магадана</w:t>
            </w:r>
          </w:p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  <w:p w:rsidR="00B8228A" w:rsidRDefault="00B82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rPr>
          <w:trHeight w:val="509"/>
        </w:trPr>
        <w:tc>
          <w:tcPr>
            <w:tcW w:w="680" w:type="dxa"/>
            <w:vMerge/>
          </w:tcPr>
          <w:p w:rsidR="00B8228A" w:rsidRDefault="00B8228A"/>
        </w:tc>
        <w:tc>
          <w:tcPr>
            <w:tcW w:w="2267" w:type="dxa"/>
            <w:vMerge/>
          </w:tcPr>
          <w:p w:rsidR="00B8228A" w:rsidRDefault="00B8228A"/>
        </w:tc>
        <w:tc>
          <w:tcPr>
            <w:tcW w:w="2551" w:type="dxa"/>
            <w:vMerge w:val="restart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  <w:vMerge w:val="restart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палата муниципального образования «Город Магадан»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8228A">
        <w:tc>
          <w:tcPr>
            <w:tcW w:w="680" w:type="dxa"/>
            <w:vMerge w:val="restart"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</w:tcPr>
          <w:p w:rsidR="00B8228A" w:rsidRDefault="003D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областного бюджета, местного бюджета, администрирование которых может осуществляться </w:t>
            </w:r>
            <w:r>
              <w:rPr>
                <w:rFonts w:ascii="Times New Roman" w:hAnsi="Times New Roman" w:cs="Times New Roman"/>
              </w:rPr>
              <w:lastRenderedPageBreak/>
              <w:t>главными администраторами доходов местного бюджета в пределах их компетенции</w:t>
            </w: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2 07 04000 04 0000 150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  <w:hyperlink w:anchor="P882" w:tooltip="#P882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8228A">
        <w:tc>
          <w:tcPr>
            <w:tcW w:w="680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8228A" w:rsidRDefault="00B82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228A" w:rsidRDefault="003D2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2 19 00000 04 0000 150</w:t>
            </w:r>
          </w:p>
        </w:tc>
        <w:tc>
          <w:tcPr>
            <w:tcW w:w="3571" w:type="dxa"/>
          </w:tcPr>
          <w:p w:rsidR="00B8228A" w:rsidRDefault="003D2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бюджетов городских округов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</w:tbl>
    <w:p w:rsidR="00B8228A" w:rsidRDefault="00B8228A">
      <w:pPr>
        <w:pStyle w:val="ConsPlusNormal"/>
        <w:ind w:firstLine="540"/>
        <w:jc w:val="both"/>
      </w:pPr>
    </w:p>
    <w:p w:rsidR="00B8228A" w:rsidRDefault="003D2A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B8228A" w:rsidRDefault="003D2AF5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882"/>
      <w:bookmarkEnd w:id="1"/>
      <w:r>
        <w:rPr>
          <w:rFonts w:ascii="Times New Roman" w:eastAsia="Times New Roman" w:hAnsi="Times New Roman" w:cs="Times New Roman"/>
          <w:szCs w:val="20"/>
          <w:lang w:eastAsia="ru-RU"/>
        </w:rPr>
        <w:t>&lt;*&gt; 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классификации.</w:t>
      </w:r>
    </w:p>
    <w:p w:rsidR="00B8228A" w:rsidRDefault="003D2AF5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883"/>
      <w:bookmarkEnd w:id="2"/>
      <w:r>
        <w:rPr>
          <w:rFonts w:ascii="Times New Roman" w:eastAsia="Times New Roman" w:hAnsi="Times New Roman" w:cs="Times New Roman"/>
          <w:szCs w:val="20"/>
          <w:lang w:eastAsia="ru-RU"/>
        </w:rPr>
        <w:t>&lt;**&gt; 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классификации, по коду элемента вида дохода «04».</w:t>
      </w:r>
    </w:p>
    <w:p w:rsidR="00B8228A" w:rsidRDefault="00B8228A">
      <w:pPr>
        <w:widowControl w:val="0"/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8228A" w:rsidRDefault="00B8228A">
      <w:pPr>
        <w:widowControl w:val="0"/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8228A" w:rsidRDefault="003D2AF5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</w:t>
      </w:r>
    </w:p>
    <w:p w:rsidR="00B8228A" w:rsidRDefault="00B8228A">
      <w:pPr>
        <w:pStyle w:val="ConsPlusNormal"/>
        <w:jc w:val="both"/>
      </w:pPr>
    </w:p>
    <w:sectPr w:rsidR="00B8228A" w:rsidSect="0097537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A4" w:rsidRDefault="006444A4">
      <w:pPr>
        <w:spacing w:after="0" w:line="240" w:lineRule="auto"/>
      </w:pPr>
      <w:r>
        <w:separator/>
      </w:r>
    </w:p>
  </w:endnote>
  <w:endnote w:type="continuationSeparator" w:id="0">
    <w:p w:rsidR="006444A4" w:rsidRDefault="0064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A4" w:rsidRDefault="006444A4">
      <w:pPr>
        <w:spacing w:after="0" w:line="240" w:lineRule="auto"/>
      </w:pPr>
      <w:r>
        <w:separator/>
      </w:r>
    </w:p>
  </w:footnote>
  <w:footnote w:type="continuationSeparator" w:id="0">
    <w:p w:rsidR="006444A4" w:rsidRDefault="0064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562311"/>
      <w:docPartObj>
        <w:docPartGallery w:val="Page Numbers (Top of Page)"/>
        <w:docPartUnique/>
      </w:docPartObj>
    </w:sdtPr>
    <w:sdtEndPr/>
    <w:sdtContent>
      <w:p w:rsidR="00B8228A" w:rsidRDefault="003D2AF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13">
          <w:rPr>
            <w:noProof/>
          </w:rPr>
          <w:t>15</w:t>
        </w:r>
        <w:r>
          <w:fldChar w:fldCharType="end"/>
        </w:r>
      </w:p>
    </w:sdtContent>
  </w:sdt>
  <w:p w:rsidR="00B8228A" w:rsidRDefault="00B8228A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A"/>
    <w:rsid w:val="003D2AF5"/>
    <w:rsid w:val="004C5A13"/>
    <w:rsid w:val="006444A4"/>
    <w:rsid w:val="0097537C"/>
    <w:rsid w:val="00B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F4E4"/>
  <w15:docId w15:val="{070A9D8D-E918-45A5-8AB1-1E15468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CE90C04F26E7CF4A8F08836958EB09823DFD15C4351F435E13F06E0D22E6BEBA4581F6A0295E42EC0EA6D08852E8D013A81FFEB44F7EC61P4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3500</Words>
  <Characters>19951</Characters>
  <Application>Microsoft Office Word</Application>
  <DocSecurity>0</DocSecurity>
  <Lines>166</Lines>
  <Paragraphs>46</Paragraphs>
  <ScaleCrop>false</ScaleCrop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 Oksana S.</dc:creator>
  <cp:lastModifiedBy>Пазюра Инна Геннадьевна</cp:lastModifiedBy>
  <cp:revision>58</cp:revision>
  <dcterms:created xsi:type="dcterms:W3CDTF">2021-10-22T03:00:00Z</dcterms:created>
  <dcterms:modified xsi:type="dcterms:W3CDTF">2024-10-21T03:47:00Z</dcterms:modified>
</cp:coreProperties>
</file>