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16"/>
      </w:tblGrid>
      <w:tr w:rsidR="00E92EEE" w:rsidTr="00AE6FDE">
        <w:tc>
          <w:tcPr>
            <w:tcW w:w="5240" w:type="dxa"/>
          </w:tcPr>
          <w:p w:rsidR="00E92EEE" w:rsidRDefault="00E92EEE" w:rsidP="00AE6F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6" w:type="dxa"/>
          </w:tcPr>
          <w:p w:rsidR="00E92EEE" w:rsidRPr="000349D4" w:rsidRDefault="00E92EEE" w:rsidP="00AE6FDE">
            <w:pPr>
              <w:jc w:val="center"/>
              <w:rPr>
                <w:b/>
                <w:sz w:val="28"/>
                <w:szCs w:val="28"/>
              </w:rPr>
            </w:pPr>
            <w:r w:rsidRPr="000349D4">
              <w:rPr>
                <w:b/>
                <w:sz w:val="28"/>
                <w:szCs w:val="28"/>
              </w:rPr>
              <w:t>ПРИЛОЖЕНИЕ</w:t>
            </w:r>
            <w:r>
              <w:rPr>
                <w:b/>
                <w:sz w:val="28"/>
                <w:szCs w:val="28"/>
              </w:rPr>
              <w:t xml:space="preserve"> № 2</w:t>
            </w:r>
          </w:p>
          <w:p w:rsidR="00E92EEE" w:rsidRPr="000349D4" w:rsidRDefault="00E92EEE" w:rsidP="00AE6FDE">
            <w:pPr>
              <w:jc w:val="center"/>
              <w:rPr>
                <w:b/>
                <w:sz w:val="28"/>
                <w:szCs w:val="28"/>
              </w:rPr>
            </w:pPr>
            <w:r w:rsidRPr="000349D4">
              <w:rPr>
                <w:b/>
                <w:sz w:val="28"/>
                <w:szCs w:val="28"/>
              </w:rPr>
              <w:t>к постановлению мэрии</w:t>
            </w:r>
          </w:p>
          <w:p w:rsidR="00E92EEE" w:rsidRPr="000349D4" w:rsidRDefault="00E92EEE" w:rsidP="00AE6FDE">
            <w:pPr>
              <w:jc w:val="center"/>
              <w:rPr>
                <w:b/>
                <w:sz w:val="28"/>
                <w:szCs w:val="28"/>
              </w:rPr>
            </w:pPr>
            <w:r w:rsidRPr="000349D4">
              <w:rPr>
                <w:b/>
                <w:sz w:val="28"/>
                <w:szCs w:val="28"/>
              </w:rPr>
              <w:t>города Магадана</w:t>
            </w:r>
          </w:p>
          <w:p w:rsidR="00E92EEE" w:rsidRPr="000349D4" w:rsidRDefault="00E92EEE" w:rsidP="003D4458">
            <w:pPr>
              <w:jc w:val="center"/>
              <w:rPr>
                <w:b/>
                <w:sz w:val="28"/>
                <w:szCs w:val="28"/>
              </w:rPr>
            </w:pPr>
            <w:r w:rsidRPr="000349D4">
              <w:rPr>
                <w:b/>
                <w:sz w:val="28"/>
                <w:szCs w:val="28"/>
              </w:rPr>
              <w:t>от</w:t>
            </w:r>
            <w:r w:rsidR="003D4458">
              <w:rPr>
                <w:b/>
                <w:sz w:val="28"/>
                <w:szCs w:val="28"/>
              </w:rPr>
              <w:t xml:space="preserve"> 22.11.2024</w:t>
            </w:r>
            <w:r w:rsidRPr="000349D4">
              <w:rPr>
                <w:b/>
                <w:sz w:val="28"/>
                <w:szCs w:val="28"/>
              </w:rPr>
              <w:t xml:space="preserve"> № </w:t>
            </w:r>
            <w:r w:rsidR="003D4458">
              <w:rPr>
                <w:b/>
                <w:sz w:val="28"/>
                <w:szCs w:val="28"/>
              </w:rPr>
              <w:t>4120-пм</w:t>
            </w:r>
            <w:bookmarkStart w:id="0" w:name="_GoBack"/>
            <w:bookmarkEnd w:id="0"/>
            <w:r w:rsidRPr="000349D4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E92EEE" w:rsidRPr="002E31E4" w:rsidRDefault="00E92EEE" w:rsidP="00E92EEE">
      <w:pPr>
        <w:ind w:firstLine="708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4"/>
      </w:tblGrid>
      <w:tr w:rsidR="00E92EEE" w:rsidTr="00AE6FDE">
        <w:tc>
          <w:tcPr>
            <w:tcW w:w="5240" w:type="dxa"/>
          </w:tcPr>
          <w:p w:rsidR="00E92EEE" w:rsidRDefault="00E92EEE" w:rsidP="00AE6F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4" w:type="dxa"/>
          </w:tcPr>
          <w:p w:rsidR="00E92EEE" w:rsidRPr="005A4A40" w:rsidRDefault="00E92EEE" w:rsidP="00AE6FDE">
            <w:pPr>
              <w:jc w:val="right"/>
              <w:rPr>
                <w:sz w:val="28"/>
                <w:szCs w:val="28"/>
              </w:rPr>
            </w:pPr>
            <w:r w:rsidRPr="005A4A40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6</w:t>
            </w:r>
          </w:p>
        </w:tc>
      </w:tr>
      <w:tr w:rsidR="00E92EEE" w:rsidTr="00AE6FDE">
        <w:tc>
          <w:tcPr>
            <w:tcW w:w="5240" w:type="dxa"/>
          </w:tcPr>
          <w:p w:rsidR="00E92EEE" w:rsidRDefault="00E92EEE" w:rsidP="00AE6F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4" w:type="dxa"/>
          </w:tcPr>
          <w:p w:rsidR="00E92EEE" w:rsidRPr="005A4A40" w:rsidRDefault="00E92EEE" w:rsidP="00AE6FDE">
            <w:pPr>
              <w:jc w:val="right"/>
              <w:rPr>
                <w:sz w:val="28"/>
                <w:szCs w:val="28"/>
              </w:rPr>
            </w:pPr>
            <w:r w:rsidRPr="005A4A40">
              <w:rPr>
                <w:sz w:val="28"/>
                <w:szCs w:val="28"/>
              </w:rPr>
              <w:t>к Положению</w:t>
            </w:r>
          </w:p>
          <w:p w:rsidR="00E92EEE" w:rsidRPr="005A4A40" w:rsidRDefault="00E92EEE" w:rsidP="00AE6FDE">
            <w:pPr>
              <w:jc w:val="right"/>
              <w:rPr>
                <w:sz w:val="28"/>
                <w:szCs w:val="28"/>
              </w:rPr>
            </w:pPr>
            <w:r w:rsidRPr="005A4A40">
              <w:rPr>
                <w:sz w:val="28"/>
                <w:szCs w:val="28"/>
              </w:rPr>
              <w:t>об оплате труда руководителей муниципальных учреждений, подведомственных комитету по физической культуре, спорту и туризму мэрии города Магадана, их заместителей и главных бухгалтеров</w:t>
            </w:r>
          </w:p>
        </w:tc>
      </w:tr>
    </w:tbl>
    <w:p w:rsidR="00E92EEE" w:rsidRDefault="00E92EEE" w:rsidP="00E92EEE">
      <w:pPr>
        <w:spacing w:line="270" w:lineRule="auto"/>
        <w:ind w:left="718" w:right="7" w:hanging="10"/>
        <w:jc w:val="center"/>
        <w:rPr>
          <w:b/>
          <w:color w:val="000000"/>
          <w:sz w:val="28"/>
          <w:szCs w:val="22"/>
        </w:rPr>
      </w:pPr>
    </w:p>
    <w:p w:rsidR="00E92EEE" w:rsidRPr="00BB7CC5" w:rsidRDefault="00E92EEE" w:rsidP="00E92EEE">
      <w:pPr>
        <w:spacing w:line="270" w:lineRule="auto"/>
        <w:ind w:left="718" w:right="7" w:hanging="10"/>
        <w:jc w:val="center"/>
        <w:rPr>
          <w:color w:val="000000"/>
          <w:sz w:val="28"/>
          <w:szCs w:val="22"/>
        </w:rPr>
      </w:pPr>
      <w:r w:rsidRPr="00BB7CC5">
        <w:rPr>
          <w:b/>
          <w:color w:val="000000"/>
          <w:sz w:val="28"/>
          <w:szCs w:val="22"/>
        </w:rPr>
        <w:t xml:space="preserve">ПРЕДЕЛЬНЫЙ УРОВЕНЬ </w:t>
      </w:r>
    </w:p>
    <w:p w:rsidR="00E92EEE" w:rsidRPr="00BB7CC5" w:rsidRDefault="00E92EEE" w:rsidP="00E92EEE">
      <w:pPr>
        <w:spacing w:after="39" w:line="251" w:lineRule="auto"/>
        <w:ind w:left="968" w:hanging="10"/>
        <w:jc w:val="both"/>
        <w:rPr>
          <w:color w:val="000000"/>
          <w:sz w:val="28"/>
          <w:szCs w:val="22"/>
        </w:rPr>
      </w:pPr>
      <w:r w:rsidRPr="00BB7CC5">
        <w:rPr>
          <w:b/>
          <w:color w:val="000000"/>
          <w:sz w:val="28"/>
          <w:szCs w:val="22"/>
        </w:rPr>
        <w:t xml:space="preserve">соотношения среднемесячной заработной платы руководителей </w:t>
      </w:r>
    </w:p>
    <w:p w:rsidR="00E92EEE" w:rsidRPr="00BB7CC5" w:rsidRDefault="00E92EEE" w:rsidP="00E92EEE">
      <w:pPr>
        <w:keepNext/>
        <w:keepLines/>
        <w:spacing w:after="484" w:line="270" w:lineRule="auto"/>
        <w:ind w:left="10" w:hanging="10"/>
        <w:jc w:val="center"/>
        <w:outlineLvl w:val="0"/>
        <w:rPr>
          <w:b/>
          <w:color w:val="000000"/>
          <w:sz w:val="28"/>
          <w:szCs w:val="22"/>
        </w:rPr>
      </w:pPr>
      <w:r w:rsidRPr="00BB7CC5">
        <w:rPr>
          <w:b/>
          <w:color w:val="000000"/>
          <w:sz w:val="28"/>
          <w:szCs w:val="22"/>
        </w:rPr>
        <w:t xml:space="preserve">учреждений, их заместителей и главных бухгалтеров, и среднемесячной заработной платы работников этих учреждений </w:t>
      </w:r>
    </w:p>
    <w:p w:rsidR="00E92EEE" w:rsidRPr="00BB7CC5" w:rsidRDefault="00E92EEE" w:rsidP="00E92EEE">
      <w:pPr>
        <w:spacing w:after="131" w:line="267" w:lineRule="auto"/>
        <w:ind w:left="-15" w:firstLine="710"/>
        <w:jc w:val="both"/>
        <w:rPr>
          <w:color w:val="000000"/>
          <w:sz w:val="28"/>
          <w:szCs w:val="22"/>
        </w:rPr>
      </w:pPr>
      <w:r w:rsidRPr="00BB7CC5">
        <w:rPr>
          <w:color w:val="000000"/>
          <w:sz w:val="28"/>
          <w:szCs w:val="22"/>
        </w:rPr>
        <w:t>1.1.</w:t>
      </w:r>
      <w:r w:rsidRPr="00BB7CC5">
        <w:rPr>
          <w:rFonts w:ascii="Arial" w:eastAsia="Arial" w:hAnsi="Arial" w:cs="Arial"/>
          <w:color w:val="000000"/>
          <w:sz w:val="28"/>
          <w:szCs w:val="22"/>
        </w:rPr>
        <w:t xml:space="preserve"> </w:t>
      </w:r>
      <w:r w:rsidRPr="00BB7CC5">
        <w:rPr>
          <w:color w:val="000000"/>
          <w:sz w:val="28"/>
          <w:szCs w:val="22"/>
        </w:rPr>
        <w:t xml:space="preserve">Установить для муниципального </w:t>
      </w:r>
      <w:r>
        <w:rPr>
          <w:color w:val="000000"/>
          <w:sz w:val="28"/>
          <w:szCs w:val="22"/>
        </w:rPr>
        <w:t>автономного</w:t>
      </w:r>
      <w:r w:rsidRPr="00BB7CC5">
        <w:rPr>
          <w:color w:val="000000"/>
          <w:sz w:val="28"/>
          <w:szCs w:val="22"/>
        </w:rPr>
        <w:t xml:space="preserve"> учреждения «Спортивный комплекс «Металлист» предельный уровень соотношения среднемесячной заработной платы руководителя учреждения, его заместителя и среднемесячной заработной платы работников учреждения (без учета заработной платы руководителя, его заместителя) в размере:  </w:t>
      </w:r>
    </w:p>
    <w:tbl>
      <w:tblPr>
        <w:tblStyle w:val="TableGrid1"/>
        <w:tblW w:w="9356" w:type="dxa"/>
        <w:tblInd w:w="-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05"/>
        <w:gridCol w:w="5251"/>
      </w:tblGrid>
      <w:tr w:rsidR="00E92EEE" w:rsidRPr="00BB7CC5" w:rsidTr="00AE6FDE">
        <w:trPr>
          <w:trHeight w:val="370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E" w:rsidRPr="00BB7CC5" w:rsidRDefault="00E92EEE" w:rsidP="00AE6FDE">
            <w:pPr>
              <w:spacing w:line="259" w:lineRule="auto"/>
              <w:ind w:right="4"/>
              <w:jc w:val="center"/>
              <w:rPr>
                <w:color w:val="000000"/>
                <w:sz w:val="28"/>
                <w:szCs w:val="28"/>
              </w:rPr>
            </w:pPr>
            <w:r w:rsidRPr="00BB7CC5">
              <w:rPr>
                <w:color w:val="000000"/>
                <w:sz w:val="28"/>
                <w:szCs w:val="28"/>
              </w:rPr>
              <w:t xml:space="preserve">Предельный размер соотношения средней заработной платы </w:t>
            </w:r>
          </w:p>
        </w:tc>
      </w:tr>
      <w:tr w:rsidR="00E92EEE" w:rsidRPr="00BB7CC5" w:rsidTr="00AE6FDE">
        <w:trPr>
          <w:trHeight w:val="562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E" w:rsidRPr="00BB7CC5" w:rsidRDefault="00E92EEE" w:rsidP="00AE6FDE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BB7CC5">
              <w:rPr>
                <w:color w:val="000000"/>
                <w:sz w:val="28"/>
                <w:szCs w:val="28"/>
              </w:rPr>
              <w:t xml:space="preserve">руководителя и  работников учреждения 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E" w:rsidRPr="00BB7CC5" w:rsidRDefault="00E92EEE" w:rsidP="00AE6FDE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BB7CC5">
              <w:rPr>
                <w:color w:val="000000"/>
                <w:sz w:val="28"/>
                <w:szCs w:val="28"/>
              </w:rPr>
              <w:t xml:space="preserve">заместителя руководителя и работников учреждения </w:t>
            </w:r>
          </w:p>
        </w:tc>
      </w:tr>
      <w:tr w:rsidR="00E92EEE" w:rsidRPr="00BB7CC5" w:rsidTr="00AE6FDE">
        <w:trPr>
          <w:trHeight w:val="307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E" w:rsidRPr="00BB7CC5" w:rsidRDefault="00E92EEE" w:rsidP="00AE6FDE">
            <w:pPr>
              <w:spacing w:line="259" w:lineRule="auto"/>
              <w:ind w:right="1"/>
              <w:jc w:val="center"/>
              <w:rPr>
                <w:color w:val="000000"/>
                <w:sz w:val="28"/>
                <w:szCs w:val="28"/>
              </w:rPr>
            </w:pPr>
            <w:r w:rsidRPr="00BB7CC5">
              <w:rPr>
                <w:color w:val="000000"/>
                <w:sz w:val="28"/>
                <w:szCs w:val="28"/>
              </w:rPr>
              <w:t xml:space="preserve">3,0 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E" w:rsidRPr="00BB7CC5" w:rsidRDefault="00E92EEE" w:rsidP="00AE6FDE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BB7CC5">
              <w:rPr>
                <w:color w:val="000000"/>
                <w:sz w:val="28"/>
                <w:szCs w:val="28"/>
              </w:rPr>
              <w:t xml:space="preserve">2,7 </w:t>
            </w:r>
          </w:p>
        </w:tc>
      </w:tr>
    </w:tbl>
    <w:p w:rsidR="00E92EEE" w:rsidRPr="00BB7CC5" w:rsidRDefault="00E92EEE" w:rsidP="00E92EEE">
      <w:pPr>
        <w:spacing w:after="131" w:line="267" w:lineRule="auto"/>
        <w:ind w:left="-15" w:firstLine="710"/>
        <w:jc w:val="both"/>
        <w:rPr>
          <w:color w:val="000000"/>
          <w:sz w:val="28"/>
          <w:szCs w:val="22"/>
        </w:rPr>
      </w:pPr>
      <w:r w:rsidRPr="00BB7CC5">
        <w:rPr>
          <w:color w:val="000000"/>
          <w:sz w:val="28"/>
          <w:szCs w:val="22"/>
        </w:rPr>
        <w:t>1.</w:t>
      </w:r>
      <w:r>
        <w:rPr>
          <w:color w:val="000000"/>
          <w:sz w:val="28"/>
          <w:szCs w:val="22"/>
        </w:rPr>
        <w:t>2</w:t>
      </w:r>
      <w:r w:rsidRPr="00BB7CC5">
        <w:rPr>
          <w:color w:val="000000"/>
          <w:sz w:val="28"/>
          <w:szCs w:val="22"/>
        </w:rPr>
        <w:t>.</w:t>
      </w:r>
      <w:r w:rsidRPr="00BB7CC5">
        <w:rPr>
          <w:rFonts w:ascii="Arial" w:eastAsia="Arial" w:hAnsi="Arial" w:cs="Arial"/>
          <w:color w:val="000000"/>
          <w:sz w:val="28"/>
          <w:szCs w:val="22"/>
        </w:rPr>
        <w:t xml:space="preserve"> </w:t>
      </w:r>
      <w:r w:rsidRPr="00BB7CC5">
        <w:rPr>
          <w:color w:val="000000"/>
          <w:sz w:val="28"/>
          <w:szCs w:val="22"/>
        </w:rPr>
        <w:t xml:space="preserve">Установить для муниципального </w:t>
      </w:r>
      <w:r>
        <w:rPr>
          <w:color w:val="000000"/>
          <w:sz w:val="28"/>
          <w:szCs w:val="22"/>
        </w:rPr>
        <w:t>автономного</w:t>
      </w:r>
      <w:r w:rsidRPr="00BB7CC5">
        <w:rPr>
          <w:color w:val="000000"/>
          <w:sz w:val="28"/>
          <w:szCs w:val="22"/>
        </w:rPr>
        <w:t xml:space="preserve"> учреждения «Спортивн</w:t>
      </w:r>
      <w:r>
        <w:rPr>
          <w:color w:val="000000"/>
          <w:sz w:val="28"/>
          <w:szCs w:val="22"/>
        </w:rPr>
        <w:t>о-оздоровительный</w:t>
      </w:r>
      <w:r w:rsidRPr="00BB7CC5">
        <w:rPr>
          <w:color w:val="000000"/>
          <w:sz w:val="28"/>
          <w:szCs w:val="22"/>
        </w:rPr>
        <w:t xml:space="preserve"> комплекс «</w:t>
      </w:r>
      <w:r>
        <w:rPr>
          <w:color w:val="000000"/>
          <w:sz w:val="28"/>
          <w:szCs w:val="22"/>
        </w:rPr>
        <w:t>Снежный</w:t>
      </w:r>
      <w:r w:rsidRPr="00BB7CC5">
        <w:rPr>
          <w:color w:val="000000"/>
          <w:sz w:val="28"/>
          <w:szCs w:val="22"/>
        </w:rPr>
        <w:t xml:space="preserve">» предельный уровень соотношения среднемесячной заработной платы руководителя учреждения, его заместителя и среднемесячной заработной платы работников учреждения (без учета заработной платы руководителя, его заместителя) в размере:  </w:t>
      </w:r>
    </w:p>
    <w:tbl>
      <w:tblPr>
        <w:tblStyle w:val="a3"/>
        <w:tblW w:w="9366" w:type="dxa"/>
        <w:tblInd w:w="-15" w:type="dxa"/>
        <w:tblLook w:val="04A0" w:firstRow="1" w:lastRow="0" w:firstColumn="1" w:lastColumn="0" w:noHBand="0" w:noVBand="1"/>
      </w:tblPr>
      <w:tblGrid>
        <w:gridCol w:w="3208"/>
        <w:gridCol w:w="3209"/>
        <w:gridCol w:w="2949"/>
      </w:tblGrid>
      <w:tr w:rsidR="00E92EEE" w:rsidTr="00AE6FDE">
        <w:trPr>
          <w:trHeight w:val="446"/>
        </w:trPr>
        <w:tc>
          <w:tcPr>
            <w:tcW w:w="9366" w:type="dxa"/>
            <w:gridSpan w:val="3"/>
          </w:tcPr>
          <w:p w:rsidR="00E92EEE" w:rsidRDefault="00E92EEE" w:rsidP="00AE6FDE">
            <w:pPr>
              <w:spacing w:line="266" w:lineRule="auto"/>
              <w:jc w:val="center"/>
              <w:rPr>
                <w:color w:val="000000"/>
                <w:sz w:val="28"/>
                <w:szCs w:val="22"/>
              </w:rPr>
            </w:pPr>
            <w:r w:rsidRPr="00BB7CC5">
              <w:rPr>
                <w:color w:val="000000"/>
                <w:sz w:val="28"/>
                <w:szCs w:val="28"/>
              </w:rPr>
              <w:t>Предельный размер соотношения средней заработной платы</w:t>
            </w:r>
          </w:p>
        </w:tc>
      </w:tr>
      <w:tr w:rsidR="00E92EEE" w:rsidTr="00AE6FDE">
        <w:trPr>
          <w:trHeight w:val="1147"/>
        </w:trPr>
        <w:tc>
          <w:tcPr>
            <w:tcW w:w="3208" w:type="dxa"/>
          </w:tcPr>
          <w:p w:rsidR="00E92EEE" w:rsidRDefault="00E92EEE" w:rsidP="00AE6FDE">
            <w:pPr>
              <w:spacing w:line="266" w:lineRule="auto"/>
              <w:jc w:val="center"/>
              <w:rPr>
                <w:color w:val="000000"/>
                <w:sz w:val="28"/>
                <w:szCs w:val="22"/>
              </w:rPr>
            </w:pPr>
            <w:r w:rsidRPr="00BB7CC5">
              <w:rPr>
                <w:color w:val="000000"/>
                <w:sz w:val="28"/>
                <w:szCs w:val="28"/>
              </w:rPr>
              <w:t>руководителя и  работников учреждения</w:t>
            </w:r>
          </w:p>
        </w:tc>
        <w:tc>
          <w:tcPr>
            <w:tcW w:w="3209" w:type="dxa"/>
          </w:tcPr>
          <w:p w:rsidR="00E92EEE" w:rsidRDefault="00E92EEE" w:rsidP="00AE6FDE">
            <w:pPr>
              <w:spacing w:line="266" w:lineRule="auto"/>
              <w:jc w:val="center"/>
              <w:rPr>
                <w:color w:val="000000"/>
                <w:sz w:val="28"/>
                <w:szCs w:val="22"/>
              </w:rPr>
            </w:pPr>
            <w:r w:rsidRPr="00BB7CC5">
              <w:rPr>
                <w:color w:val="000000"/>
                <w:sz w:val="28"/>
                <w:szCs w:val="28"/>
              </w:rPr>
              <w:t>заместителя руководителя и работников учреждения</w:t>
            </w:r>
          </w:p>
        </w:tc>
        <w:tc>
          <w:tcPr>
            <w:tcW w:w="2949" w:type="dxa"/>
          </w:tcPr>
          <w:p w:rsidR="00E92EEE" w:rsidRDefault="00E92EEE" w:rsidP="00AE6FDE">
            <w:pPr>
              <w:spacing w:line="266" w:lineRule="auto"/>
              <w:jc w:val="center"/>
              <w:rPr>
                <w:color w:val="000000"/>
                <w:sz w:val="28"/>
                <w:szCs w:val="22"/>
              </w:rPr>
            </w:pPr>
            <w:r w:rsidRPr="00BB7CC5">
              <w:rPr>
                <w:color w:val="000000"/>
                <w:sz w:val="28"/>
                <w:szCs w:val="28"/>
              </w:rPr>
              <w:t>главных бухгалтеров и работников учреждений</w:t>
            </w:r>
          </w:p>
        </w:tc>
      </w:tr>
      <w:tr w:rsidR="00E92EEE" w:rsidTr="00AE6FDE">
        <w:trPr>
          <w:trHeight w:val="494"/>
        </w:trPr>
        <w:tc>
          <w:tcPr>
            <w:tcW w:w="3208" w:type="dxa"/>
          </w:tcPr>
          <w:p w:rsidR="00E92EEE" w:rsidRDefault="00E92EEE" w:rsidP="00AE6FDE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3,0</w:t>
            </w:r>
          </w:p>
        </w:tc>
        <w:tc>
          <w:tcPr>
            <w:tcW w:w="3209" w:type="dxa"/>
          </w:tcPr>
          <w:p w:rsidR="00E92EEE" w:rsidRDefault="00E92EEE" w:rsidP="00AE6FDE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2,7</w:t>
            </w:r>
          </w:p>
        </w:tc>
        <w:tc>
          <w:tcPr>
            <w:tcW w:w="2949" w:type="dxa"/>
          </w:tcPr>
          <w:p w:rsidR="00E92EEE" w:rsidRDefault="00E92EEE" w:rsidP="00AE6FDE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2,4</w:t>
            </w:r>
          </w:p>
        </w:tc>
      </w:tr>
    </w:tbl>
    <w:p w:rsidR="00E92EEE" w:rsidRDefault="00E92EEE" w:rsidP="00E92EEE">
      <w:pPr>
        <w:spacing w:after="443" w:line="267" w:lineRule="auto"/>
        <w:ind w:left="-15" w:firstLine="710"/>
        <w:jc w:val="both"/>
        <w:rPr>
          <w:color w:val="000000"/>
          <w:sz w:val="28"/>
          <w:szCs w:val="22"/>
        </w:rPr>
      </w:pPr>
    </w:p>
    <w:p w:rsidR="00E92EEE" w:rsidRPr="00BB7CC5" w:rsidRDefault="00E92EEE" w:rsidP="00E92EEE">
      <w:pPr>
        <w:spacing w:after="132" w:line="267" w:lineRule="auto"/>
        <w:ind w:left="-15" w:firstLine="710"/>
        <w:jc w:val="both"/>
        <w:rPr>
          <w:color w:val="000000"/>
          <w:sz w:val="28"/>
          <w:szCs w:val="22"/>
        </w:rPr>
      </w:pPr>
      <w:r w:rsidRPr="00BB7CC5">
        <w:rPr>
          <w:color w:val="000000"/>
          <w:sz w:val="28"/>
          <w:szCs w:val="22"/>
        </w:rPr>
        <w:lastRenderedPageBreak/>
        <w:t>1.</w:t>
      </w:r>
      <w:r>
        <w:rPr>
          <w:color w:val="000000"/>
          <w:sz w:val="28"/>
          <w:szCs w:val="22"/>
        </w:rPr>
        <w:t>3</w:t>
      </w:r>
      <w:r w:rsidRPr="00BB7CC5">
        <w:rPr>
          <w:color w:val="000000"/>
          <w:sz w:val="28"/>
          <w:szCs w:val="22"/>
        </w:rPr>
        <w:t>.</w:t>
      </w:r>
      <w:r w:rsidRPr="00BB7CC5">
        <w:rPr>
          <w:rFonts w:ascii="Arial" w:eastAsia="Arial" w:hAnsi="Arial" w:cs="Arial"/>
          <w:color w:val="000000"/>
          <w:sz w:val="28"/>
          <w:szCs w:val="22"/>
        </w:rPr>
        <w:t xml:space="preserve"> </w:t>
      </w:r>
      <w:r w:rsidRPr="00BB7CC5">
        <w:rPr>
          <w:color w:val="000000"/>
          <w:sz w:val="28"/>
          <w:szCs w:val="22"/>
        </w:rPr>
        <w:t xml:space="preserve">Установить для остальных муниципальных учреждений, подведомственных комитету, предельный уровень соотношения среднемесячной заработной платы руководителей учреждений, их заместителей и главных бухгалтеров, и среднемесячной заработной платы работников этих учреждений (без учета заработной платы соответствующего руководителя, его заместителей, главного бухгалтера) в размере:  </w:t>
      </w:r>
    </w:p>
    <w:tbl>
      <w:tblPr>
        <w:tblStyle w:val="TableGrid1"/>
        <w:tblW w:w="9356" w:type="dxa"/>
        <w:tblInd w:w="-5" w:type="dxa"/>
        <w:tblCellMar>
          <w:top w:w="7" w:type="dxa"/>
          <w:left w:w="125" w:type="dxa"/>
          <w:right w:w="75" w:type="dxa"/>
        </w:tblCellMar>
        <w:tblLook w:val="04A0" w:firstRow="1" w:lastRow="0" w:firstColumn="1" w:lastColumn="0" w:noHBand="0" w:noVBand="1"/>
      </w:tblPr>
      <w:tblGrid>
        <w:gridCol w:w="2610"/>
        <w:gridCol w:w="2784"/>
        <w:gridCol w:w="3962"/>
      </w:tblGrid>
      <w:tr w:rsidR="00E92EEE" w:rsidRPr="00BB7CC5" w:rsidTr="00AE6FDE">
        <w:trPr>
          <w:trHeight w:val="286"/>
        </w:trPr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E" w:rsidRPr="00BB7CC5" w:rsidRDefault="00E92EEE" w:rsidP="00AE6FDE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BB7CC5">
              <w:rPr>
                <w:color w:val="000000"/>
                <w:sz w:val="28"/>
                <w:szCs w:val="28"/>
              </w:rPr>
              <w:t xml:space="preserve">Диапазон штатной численности, единиц </w:t>
            </w:r>
          </w:p>
        </w:tc>
        <w:tc>
          <w:tcPr>
            <w:tcW w:w="6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E" w:rsidRPr="00BB7CC5" w:rsidRDefault="00E92EEE" w:rsidP="00AE6FDE">
            <w:pPr>
              <w:spacing w:line="259" w:lineRule="auto"/>
              <w:ind w:right="59"/>
              <w:jc w:val="center"/>
              <w:rPr>
                <w:color w:val="000000"/>
                <w:sz w:val="28"/>
                <w:szCs w:val="28"/>
              </w:rPr>
            </w:pPr>
            <w:r w:rsidRPr="00BB7CC5">
              <w:rPr>
                <w:color w:val="000000"/>
                <w:sz w:val="28"/>
                <w:szCs w:val="28"/>
              </w:rPr>
              <w:t xml:space="preserve">Предельный размер соотношения средней заработной платы </w:t>
            </w:r>
          </w:p>
        </w:tc>
      </w:tr>
      <w:tr w:rsidR="00E92EEE" w:rsidRPr="00BB7CC5" w:rsidTr="00AE6FDE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E" w:rsidRPr="00BB7CC5" w:rsidRDefault="00E92EEE" w:rsidP="00AE6FDE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E" w:rsidRPr="00BB7CC5" w:rsidRDefault="00E92EEE" w:rsidP="00AE6FDE">
            <w:pPr>
              <w:spacing w:line="259" w:lineRule="auto"/>
              <w:ind w:left="19" w:firstLine="358"/>
              <w:jc w:val="both"/>
              <w:rPr>
                <w:color w:val="000000"/>
                <w:sz w:val="28"/>
                <w:szCs w:val="28"/>
              </w:rPr>
            </w:pPr>
            <w:r w:rsidRPr="00BB7CC5">
              <w:rPr>
                <w:color w:val="000000"/>
                <w:sz w:val="28"/>
                <w:szCs w:val="28"/>
              </w:rPr>
              <w:t xml:space="preserve">руководителей  и работников учреждений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E" w:rsidRPr="00BB7CC5" w:rsidRDefault="00E92EEE" w:rsidP="00AE6FDE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BB7CC5">
              <w:rPr>
                <w:color w:val="000000"/>
                <w:sz w:val="28"/>
                <w:szCs w:val="28"/>
              </w:rPr>
              <w:t xml:space="preserve">заместителей руководителей, главных бухгалтеров и работников учреждений </w:t>
            </w:r>
          </w:p>
        </w:tc>
      </w:tr>
      <w:tr w:rsidR="00E92EEE" w:rsidRPr="00BB7CC5" w:rsidTr="00AE6FDE">
        <w:trPr>
          <w:trHeight w:val="286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E" w:rsidRPr="00BB7CC5" w:rsidRDefault="00E92EEE" w:rsidP="00AE6FDE">
            <w:pPr>
              <w:spacing w:line="259" w:lineRule="auto"/>
              <w:ind w:right="53"/>
              <w:jc w:val="center"/>
              <w:rPr>
                <w:color w:val="000000"/>
                <w:sz w:val="28"/>
                <w:szCs w:val="28"/>
              </w:rPr>
            </w:pPr>
            <w:r w:rsidRPr="00BB7CC5">
              <w:rPr>
                <w:color w:val="000000"/>
                <w:sz w:val="28"/>
                <w:szCs w:val="28"/>
              </w:rPr>
              <w:t xml:space="preserve">до 50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E" w:rsidRPr="00BB7CC5" w:rsidRDefault="00E92EEE" w:rsidP="00AE6FDE">
            <w:pPr>
              <w:spacing w:line="259" w:lineRule="auto"/>
              <w:ind w:right="55"/>
              <w:jc w:val="center"/>
              <w:rPr>
                <w:color w:val="000000"/>
                <w:sz w:val="28"/>
                <w:szCs w:val="28"/>
              </w:rPr>
            </w:pPr>
            <w:r w:rsidRPr="00BB7CC5">
              <w:rPr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E" w:rsidRPr="00BB7CC5" w:rsidRDefault="00E92EEE" w:rsidP="00AE6FDE">
            <w:pPr>
              <w:spacing w:line="259" w:lineRule="auto"/>
              <w:ind w:right="55"/>
              <w:jc w:val="center"/>
              <w:rPr>
                <w:color w:val="000000"/>
                <w:sz w:val="28"/>
                <w:szCs w:val="28"/>
              </w:rPr>
            </w:pPr>
            <w:r w:rsidRPr="00BB7CC5">
              <w:rPr>
                <w:color w:val="000000"/>
                <w:sz w:val="28"/>
                <w:szCs w:val="28"/>
              </w:rPr>
              <w:t xml:space="preserve">1,8 </w:t>
            </w:r>
          </w:p>
        </w:tc>
      </w:tr>
      <w:tr w:rsidR="00E92EEE" w:rsidRPr="00BB7CC5" w:rsidTr="00AE6FDE">
        <w:trPr>
          <w:trHeight w:val="286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E" w:rsidRPr="00BB7CC5" w:rsidRDefault="00E92EEE" w:rsidP="00AE6FDE">
            <w:pPr>
              <w:spacing w:line="259" w:lineRule="auto"/>
              <w:ind w:right="50"/>
              <w:jc w:val="center"/>
              <w:rPr>
                <w:color w:val="000000"/>
                <w:sz w:val="28"/>
                <w:szCs w:val="28"/>
              </w:rPr>
            </w:pPr>
            <w:r w:rsidRPr="00BB7CC5">
              <w:rPr>
                <w:color w:val="000000"/>
                <w:sz w:val="28"/>
                <w:szCs w:val="28"/>
              </w:rPr>
              <w:t xml:space="preserve">51-100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E" w:rsidRPr="00BB7CC5" w:rsidRDefault="00E92EEE" w:rsidP="00AE6FDE">
            <w:pPr>
              <w:spacing w:line="259" w:lineRule="auto"/>
              <w:ind w:right="57"/>
              <w:jc w:val="center"/>
              <w:rPr>
                <w:color w:val="000000"/>
                <w:sz w:val="28"/>
                <w:szCs w:val="28"/>
              </w:rPr>
            </w:pPr>
            <w:r w:rsidRPr="00BB7CC5">
              <w:rPr>
                <w:color w:val="000000"/>
                <w:sz w:val="28"/>
                <w:szCs w:val="28"/>
              </w:rPr>
              <w:t xml:space="preserve">2,5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E" w:rsidRPr="00BB7CC5" w:rsidRDefault="00E92EEE" w:rsidP="00AE6FDE">
            <w:pPr>
              <w:spacing w:line="259" w:lineRule="auto"/>
              <w:ind w:right="55"/>
              <w:jc w:val="center"/>
              <w:rPr>
                <w:color w:val="000000"/>
                <w:sz w:val="28"/>
                <w:szCs w:val="28"/>
              </w:rPr>
            </w:pPr>
            <w:r w:rsidRPr="00BB7CC5">
              <w:rPr>
                <w:color w:val="000000"/>
                <w:sz w:val="28"/>
                <w:szCs w:val="28"/>
              </w:rPr>
              <w:t xml:space="preserve">2,3 </w:t>
            </w:r>
          </w:p>
        </w:tc>
      </w:tr>
    </w:tbl>
    <w:p w:rsidR="00E92EEE" w:rsidRDefault="00E92EEE" w:rsidP="00E92EEE">
      <w:pPr>
        <w:spacing w:line="259" w:lineRule="auto"/>
        <w:ind w:left="5031" w:hanging="5031"/>
        <w:rPr>
          <w:color w:val="000000"/>
          <w:sz w:val="28"/>
          <w:szCs w:val="22"/>
        </w:rPr>
      </w:pPr>
    </w:p>
    <w:p w:rsidR="00E92EEE" w:rsidRDefault="00E92EEE" w:rsidP="00E92EEE">
      <w:pPr>
        <w:spacing w:line="259" w:lineRule="auto"/>
        <w:ind w:left="5031" w:hanging="5031"/>
        <w:rPr>
          <w:color w:val="000000"/>
          <w:sz w:val="28"/>
          <w:szCs w:val="22"/>
        </w:rPr>
      </w:pPr>
    </w:p>
    <w:p w:rsidR="00E92EEE" w:rsidRDefault="00E92EEE" w:rsidP="00E92EEE">
      <w:pPr>
        <w:tabs>
          <w:tab w:val="left" w:pos="1701"/>
        </w:tabs>
        <w:spacing w:line="259" w:lineRule="auto"/>
        <w:ind w:left="5031" w:hanging="5031"/>
        <w:jc w:val="center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____________</w:t>
      </w:r>
    </w:p>
    <w:p w:rsidR="00E7550F" w:rsidRPr="00E92EEE" w:rsidRDefault="00E7550F" w:rsidP="00E92EEE"/>
    <w:sectPr w:rsidR="00E7550F" w:rsidRPr="00E92EEE" w:rsidSect="00D7065A">
      <w:headerReference w:type="default" r:id="rId6"/>
      <w:pgSz w:w="11906" w:h="16838"/>
      <w:pgMar w:top="851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EF1" w:rsidRDefault="00187EF1" w:rsidP="00E92EEE">
      <w:r>
        <w:separator/>
      </w:r>
    </w:p>
  </w:endnote>
  <w:endnote w:type="continuationSeparator" w:id="0">
    <w:p w:rsidR="00187EF1" w:rsidRDefault="00187EF1" w:rsidP="00E9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EF1" w:rsidRDefault="00187EF1" w:rsidP="00E92EEE">
      <w:r>
        <w:separator/>
      </w:r>
    </w:p>
  </w:footnote>
  <w:footnote w:type="continuationSeparator" w:id="0">
    <w:p w:rsidR="00187EF1" w:rsidRDefault="00187EF1" w:rsidP="00E92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EEE" w:rsidRDefault="00E92EEE" w:rsidP="00E92EEE">
    <w:pPr>
      <w:pStyle w:val="a4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4C"/>
    <w:rsid w:val="00187EF1"/>
    <w:rsid w:val="0037564C"/>
    <w:rsid w:val="003D4458"/>
    <w:rsid w:val="00893F64"/>
    <w:rsid w:val="00E7550F"/>
    <w:rsid w:val="00E9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B698"/>
  <w15:chartTrackingRefBased/>
  <w15:docId w15:val="{09816980-34BF-4546-B4ED-FF0CA70F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8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EE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EE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E92EEE"/>
    <w:pPr>
      <w:ind w:firstLine="0"/>
      <w:jc w:val="left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E92E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2E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92E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2EE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Пазюра Инна Геннадьевна</cp:lastModifiedBy>
  <cp:revision>3</cp:revision>
  <dcterms:created xsi:type="dcterms:W3CDTF">2024-11-19T05:08:00Z</dcterms:created>
  <dcterms:modified xsi:type="dcterms:W3CDTF">2024-11-22T01:06:00Z</dcterms:modified>
</cp:coreProperties>
</file>