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FF" w:rsidRPr="002C6BC5" w:rsidRDefault="008C6956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b/>
          <w:sz w:val="26"/>
          <w:szCs w:val="26"/>
        </w:rPr>
        <w:t>ДЕПАРТАМЕНТ САТЭК МЭРИИ ГОРОДА МАГАДАНА ИНФОРМИРУЕТ</w:t>
      </w:r>
    </w:p>
    <w:p w:rsidR="00B464F1" w:rsidRPr="002C6BC5" w:rsidRDefault="00B464F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464F1" w:rsidRPr="002C6BC5" w:rsidRDefault="00B464F1" w:rsidP="00B464F1">
      <w:pPr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6BC5">
        <w:rPr>
          <w:rFonts w:ascii="Times New Roman" w:eastAsia="Calibri" w:hAnsi="Times New Roman" w:cs="Times New Roman"/>
          <w:sz w:val="26"/>
          <w:szCs w:val="26"/>
        </w:rPr>
        <w:t xml:space="preserve">На территории муниципального образования «Город Магадан» в рамках </w:t>
      </w:r>
      <w:r w:rsidRPr="002C6BC5">
        <w:rPr>
          <w:rFonts w:ascii="Times New Roman" w:eastAsia="Calibri" w:hAnsi="Times New Roman" w:cs="Times New Roman"/>
          <w:b/>
          <w:sz w:val="26"/>
          <w:szCs w:val="26"/>
        </w:rPr>
        <w:t>«гаражной амнистии»</w:t>
      </w:r>
      <w:r w:rsidRPr="002C6BC5">
        <w:rPr>
          <w:rFonts w:ascii="Times New Roman" w:eastAsia="Calibri" w:hAnsi="Times New Roman" w:cs="Times New Roman"/>
          <w:sz w:val="26"/>
          <w:szCs w:val="26"/>
        </w:rPr>
        <w:t xml:space="preserve"> осуществляется предоставление в собственность бесплатно земельных участков под гаражами - объектами капитального строительства, </w:t>
      </w:r>
      <w:r w:rsidRPr="002C6BC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возведенными до дня введения в действие Градостроительного кодекса Российской Федерации </w:t>
      </w:r>
      <w:r w:rsidRPr="002C6BC5">
        <w:rPr>
          <w:rFonts w:ascii="Times New Roman" w:eastAsia="Calibri" w:hAnsi="Times New Roman" w:cs="Times New Roman"/>
          <w:sz w:val="26"/>
          <w:szCs w:val="26"/>
        </w:rPr>
        <w:t>(</w:t>
      </w:r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Федеральный закон от 05.04.2021 № 79-ФЗ «О внесении изменений в отдельные законодательные акты Российской Федерации»)</w:t>
      </w:r>
      <w:r w:rsidRPr="002C6BC5">
        <w:rPr>
          <w:rFonts w:ascii="Times New Roman" w:eastAsia="Calibri" w:hAnsi="Times New Roman" w:cs="Times New Roman"/>
          <w:sz w:val="26"/>
          <w:szCs w:val="26"/>
        </w:rPr>
        <w:t>.</w:t>
      </w:r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Для оформления прав собственности необходимо предоставить документ о предоставлении или выделении гражданину земельного участка. В случае отсутствия у гражданина этого документа к заявлению может быть приложен один или несколько из следующих документов: 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- заключенные до дня введения в действие Градостроительного кодекса Российской Федерации </w:t>
      </w:r>
      <w:r w:rsidRPr="002C6BC5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(до 30.12.2004</w:t>
      </w:r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</w:t>
      </w:r>
      <w:r w:rsidRPr="002C6BC5">
        <w:rPr>
          <w:rFonts w:ascii="Times New Roman" w:eastAsia="Times New Roman" w:hAnsi="Times New Roman" w:cs="Times New Roman"/>
          <w:sz w:val="26"/>
          <w:szCs w:val="26"/>
        </w:rPr>
        <w:t>о подключении гаража к сетям или договор о предоставлении коммунальных услуг в связи с использованием гаража, счета по оплате коммунальных услуг;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- документ государственного технического учета и (или) технической инвентаризации гаража до 1 января 2013 года, в котором имеются указания на правообладателя гаража и на год его постройки. 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Также в подтверждение собственности можно предоставлять следующие документы: 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- документ, подтверждающий предоставление или иное выделение земельного участка гаражному кооперативу либо иной организации, при которой был организован гаражный кооператив, для гаражного строительства и (или) размещения гаражей; 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>- документ, подтверждающий приобретение указанным кооперативом либо организацией права на использование такого земельного участка по иным основаниям;</w:t>
      </w:r>
    </w:p>
    <w:p w:rsidR="00B464F1" w:rsidRPr="002C6BC5" w:rsidRDefault="00B464F1" w:rsidP="00B464F1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>- решение общего собрания членов гаражного кооператива о распределении гражданину гаража и (или) указанного земельного участка либо иной документ, либо документ об оплате паевых взносов кооперативу;</w:t>
      </w:r>
    </w:p>
    <w:p w:rsidR="00B464F1" w:rsidRPr="002C6BC5" w:rsidRDefault="00B464F1" w:rsidP="00B464F1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схема расположения земельного участка (в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участок), подготовка которой осуществляется в форме документа на бумажном носителе, утвержденной Приказом </w:t>
      </w:r>
      <w:proofErr w:type="spellStart"/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>Росреестра</w:t>
      </w:r>
      <w:proofErr w:type="spellEnd"/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19.04.2022 № П/0148.</w:t>
      </w:r>
    </w:p>
    <w:p w:rsidR="00B464F1" w:rsidRPr="002C6BC5" w:rsidRDefault="00B464F1" w:rsidP="00B464F1">
      <w:pPr>
        <w:widowControl/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Прием заявлений об оформлении прав на земельные участки осуществляется в департаменте САТЭК мэрии города Магадана по адресу: г. Магадан, пр. Карла Маркса, д. 62-а, </w:t>
      </w:r>
      <w:proofErr w:type="spellStart"/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>каб</w:t>
      </w:r>
      <w:proofErr w:type="spellEnd"/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№ 7 в приемные часы по </w:t>
      </w:r>
      <w:r w:rsidRPr="002C6BC5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предварительной записи по телефону 8(4132)649-593,</w:t>
      </w:r>
      <w:r w:rsidRPr="002C6B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C6BC5">
        <w:rPr>
          <w:rFonts w:ascii="Times New Roman" w:eastAsia="Calibri" w:hAnsi="Times New Roman" w:cs="Times New Roman"/>
          <w:sz w:val="26"/>
          <w:szCs w:val="26"/>
        </w:rPr>
        <w:t>а также в МОГАУ «Многофункциональный центр предоставления государственных и муниципальных услуг» (ул. Горького, д. 14).</w:t>
      </w:r>
    </w:p>
    <w:p w:rsidR="00B464F1" w:rsidRPr="002C6BC5" w:rsidRDefault="00B464F1" w:rsidP="00B464F1">
      <w:pPr>
        <w:widowControl/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C6BC5">
        <w:rPr>
          <w:rFonts w:ascii="Times New Roman" w:eastAsia="Calibri" w:hAnsi="Times New Roman" w:cs="Times New Roman"/>
          <w:sz w:val="26"/>
          <w:szCs w:val="26"/>
        </w:rPr>
        <w:t xml:space="preserve">Информация о муниципальных услугах и порядке их оказания опубликована на официальном сайте мэрии города Магадана в сети «Интернет» </w:t>
      </w:r>
      <w:hyperlink r:id="rId5" w:history="1">
        <w:r w:rsidRPr="002C6BC5">
          <w:rPr>
            <w:rFonts w:ascii="Times New Roman" w:eastAsia="Calibri" w:hAnsi="Times New Roman" w:cs="Times New Roman"/>
            <w:sz w:val="26"/>
            <w:szCs w:val="26"/>
          </w:rPr>
          <w:t>www.magadan.49go</w:t>
        </w:r>
        <w:r w:rsidRPr="002C6BC5">
          <w:rPr>
            <w:rFonts w:ascii="Times New Roman" w:eastAsia="Calibri" w:hAnsi="Times New Roman" w:cs="Times New Roman"/>
            <w:sz w:val="26"/>
            <w:szCs w:val="26"/>
            <w:lang w:val="en-US"/>
          </w:rPr>
          <w:t>v</w:t>
        </w:r>
        <w:r w:rsidRPr="002C6BC5">
          <w:rPr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2C6BC5">
          <w:rPr>
            <w:rFonts w:ascii="Times New Roman" w:eastAsia="Calibri" w:hAnsi="Times New Roman" w:cs="Times New Roman"/>
            <w:sz w:val="26"/>
            <w:szCs w:val="26"/>
          </w:rPr>
          <w:t>ru</w:t>
        </w:r>
        <w:proofErr w:type="spellEnd"/>
      </w:hyperlink>
      <w:r w:rsidRPr="002C6BC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464F1" w:rsidRPr="002C6BC5" w:rsidRDefault="00B464F1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</w:pPr>
    </w:p>
    <w:p w:rsidR="00693383" w:rsidRDefault="00693383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</w:pPr>
    </w:p>
    <w:p w:rsidR="00693383" w:rsidRDefault="00693383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</w:pPr>
    </w:p>
    <w:p w:rsidR="00693383" w:rsidRDefault="00693383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</w:pPr>
    </w:p>
    <w:p w:rsidR="00693383" w:rsidRDefault="00693383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</w:pPr>
    </w:p>
    <w:p w:rsidR="00693383" w:rsidRDefault="00693383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</w:pPr>
    </w:p>
    <w:p w:rsidR="00B464F1" w:rsidRPr="002C6BC5" w:rsidRDefault="00B464F1" w:rsidP="00B464F1">
      <w:pPr>
        <w:widowControl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Calibri" w:hAnsi="Times New Roman" w:cs="Times New Roman"/>
          <w:b/>
          <w:spacing w:val="40"/>
          <w:kern w:val="3"/>
          <w:sz w:val="26"/>
          <w:szCs w:val="26"/>
          <w:lang w:eastAsia="ar-SA"/>
        </w:rPr>
        <w:lastRenderedPageBreak/>
        <w:t>ДАЛЬНЕВОСТОЧНЫЙ ГЕКТАР</w:t>
      </w:r>
    </w:p>
    <w:p w:rsidR="00B464F1" w:rsidRPr="002C6BC5" w:rsidRDefault="00B464F1" w:rsidP="00B464F1">
      <w:pPr>
        <w:widowControl/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6"/>
          <w:szCs w:val="26"/>
          <w:lang w:eastAsia="ar-SA"/>
        </w:rPr>
      </w:pPr>
      <w:r w:rsidRPr="002C6BC5">
        <w:rPr>
          <w:rFonts w:ascii="Times New Roman" w:eastAsia="Calibri" w:hAnsi="Times New Roman" w:cs="Times New Roman"/>
          <w:b/>
          <w:kern w:val="3"/>
          <w:sz w:val="26"/>
          <w:szCs w:val="26"/>
          <w:lang w:eastAsia="ar-SA"/>
        </w:rPr>
        <w:t>на территории муниципального образования «Город Магадан»</w:t>
      </w:r>
    </w:p>
    <w:p w:rsidR="00B464F1" w:rsidRPr="002C6BC5" w:rsidRDefault="00B464F1" w:rsidP="00B464F1">
      <w:pPr>
        <w:widowControl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</w:p>
    <w:p w:rsidR="00B464F1" w:rsidRPr="002C6BC5" w:rsidRDefault="00B464F1" w:rsidP="00B464F1">
      <w:pPr>
        <w:widowControl/>
        <w:numPr>
          <w:ilvl w:val="0"/>
          <w:numId w:val="5"/>
        </w:numPr>
        <w:suppressAutoHyphens/>
        <w:autoSpaceDN w:val="0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 xml:space="preserve">Дальневосточный гектар предоставляется на территории муниципального образования «Город Магадан» в микрорайоне Снежном, микрорайоне Снежная долина, а также в </w:t>
      </w:r>
      <w:proofErr w:type="spellStart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>пгт</w:t>
      </w:r>
      <w:proofErr w:type="spellEnd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 xml:space="preserve">. </w:t>
      </w:r>
      <w:proofErr w:type="spellStart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>Уптаре</w:t>
      </w:r>
      <w:proofErr w:type="spellEnd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 xml:space="preserve"> и </w:t>
      </w:r>
      <w:proofErr w:type="spellStart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>пгт</w:t>
      </w:r>
      <w:proofErr w:type="spellEnd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 xml:space="preserve">. Соколе. Подать заявление о предоставлении земельного участка может только гражданин РФ с использованием федеральной государственной информационной системы, доступ к которой обеспечивается посредством официального сайта по адресу </w:t>
      </w:r>
      <w:bookmarkStart w:id="0" w:name="_Hlk76029007"/>
      <w:proofErr w:type="spellStart"/>
      <w:r w:rsidRPr="002C6BC5">
        <w:rPr>
          <w:rFonts w:ascii="Times New Roman" w:eastAsia="Calibri" w:hAnsi="Times New Roman" w:cs="Times New Roman"/>
          <w:b/>
          <w:kern w:val="3"/>
          <w:sz w:val="26"/>
          <w:szCs w:val="26"/>
          <w:u w:val="single"/>
          <w:lang w:eastAsia="ar-SA"/>
        </w:rPr>
        <w:t>Надальнийвосток.рф</w:t>
      </w:r>
      <w:bookmarkEnd w:id="0"/>
      <w:proofErr w:type="spellEnd"/>
      <w:r w:rsidRPr="002C6BC5">
        <w:rPr>
          <w:rFonts w:ascii="Times New Roman" w:eastAsia="Calibri" w:hAnsi="Times New Roman" w:cs="Times New Roman"/>
          <w:b/>
          <w:kern w:val="3"/>
          <w:sz w:val="26"/>
          <w:szCs w:val="26"/>
          <w:u w:val="single"/>
          <w:lang w:eastAsia="ar-SA"/>
        </w:rPr>
        <w:t>.</w:t>
      </w:r>
    </w:p>
    <w:p w:rsidR="00B464F1" w:rsidRPr="002C6BC5" w:rsidRDefault="00B464F1" w:rsidP="00B464F1">
      <w:pPr>
        <w:widowControl/>
        <w:numPr>
          <w:ilvl w:val="0"/>
          <w:numId w:val="1"/>
        </w:numPr>
        <w:suppressAutoHyphens/>
        <w:autoSpaceDN w:val="0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 xml:space="preserve">Земельный участок первоначально предоставляется гражданину однократно на срок 5 лет на основании договора безвозмездного пользования земельным участком. Площадь земельного участка не может превышать одного гектара (10 000 </w:t>
      </w:r>
      <w:proofErr w:type="spellStart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>кв.м</w:t>
      </w:r>
      <w:proofErr w:type="spellEnd"/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>.), но может быть меньше указанного размера по желанию гражданина.</w:t>
      </w:r>
    </w:p>
    <w:p w:rsidR="00B464F1" w:rsidRPr="002C6BC5" w:rsidRDefault="00B464F1" w:rsidP="00B464F1">
      <w:pPr>
        <w:widowControl/>
        <w:numPr>
          <w:ilvl w:val="0"/>
          <w:numId w:val="1"/>
        </w:numPr>
        <w:suppressAutoHyphens/>
        <w:autoSpaceDN w:val="0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Calibri" w:hAnsi="Times New Roman" w:cs="Times New Roman"/>
          <w:kern w:val="3"/>
          <w:sz w:val="26"/>
          <w:szCs w:val="26"/>
          <w:lang w:eastAsia="ar-SA"/>
        </w:rPr>
        <w:t>С коллективным заявлением о предоставлении земельного участка в безвозмездное пользование могут обратиться не более десяти граждан, при этом площадь земельного участка исчисляется исходя из расчета не более одного гектара на каждого гражданина.</w:t>
      </w:r>
    </w:p>
    <w:p w:rsidR="00B464F1" w:rsidRPr="002C6BC5" w:rsidRDefault="00B464F1" w:rsidP="00B464F1">
      <w:pPr>
        <w:widowControl/>
        <w:suppressAutoHyphens/>
        <w:autoSpaceDN w:val="0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>Порядок и условия получения земельных участков регламентированы Федеральным законом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 (далее – Закон № 119-ФЗ).</w:t>
      </w:r>
    </w:p>
    <w:p w:rsidR="00B464F1" w:rsidRPr="002C6BC5" w:rsidRDefault="00B464F1" w:rsidP="00B464F1">
      <w:pPr>
        <w:widowControl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bookmarkStart w:id="1" w:name="_Hlk76028976"/>
      <w:r w:rsidRPr="002C6BC5">
        <w:rPr>
          <w:rFonts w:ascii="Times New Roman" w:eastAsia="Calibri" w:hAnsi="Times New Roman" w:cs="Times New Roman"/>
          <w:b/>
          <w:kern w:val="3"/>
          <w:sz w:val="26"/>
          <w:szCs w:val="26"/>
          <w:lang w:eastAsia="ar-SA"/>
        </w:rPr>
        <w:t>______________________________________________________________</w:t>
      </w:r>
    </w:p>
    <w:bookmarkEnd w:id="1"/>
    <w:p w:rsidR="00B464F1" w:rsidRPr="002C6BC5" w:rsidRDefault="00B464F1" w:rsidP="00B464F1">
      <w:pPr>
        <w:widowControl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Calibri" w:hAnsi="Times New Roman" w:cs="Times New Roman"/>
          <w:b/>
          <w:kern w:val="3"/>
          <w:sz w:val="26"/>
          <w:szCs w:val="26"/>
          <w:u w:val="single"/>
          <w:lang w:eastAsia="ar-SA"/>
        </w:rPr>
        <w:t>6 шагов для получения бесплатного гектара земли</w:t>
      </w:r>
    </w:p>
    <w:p w:rsidR="00B464F1" w:rsidRPr="002C6BC5" w:rsidRDefault="00B464F1" w:rsidP="00B464F1">
      <w:pPr>
        <w:widowControl/>
        <w:shd w:val="clear" w:color="auto" w:fill="FFFFFF"/>
        <w:suppressAutoHyphens/>
        <w:autoSpaceDN w:val="0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</w:pPr>
    </w:p>
    <w:p w:rsidR="00B464F1" w:rsidRPr="002C6BC5" w:rsidRDefault="00B464F1" w:rsidP="00B464F1">
      <w:pPr>
        <w:widowControl/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ar-SA"/>
        </w:rPr>
        <w:t>1 шаг.</w:t>
      </w: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Регистрация на портале </w:t>
      </w:r>
      <w:proofErr w:type="spellStart"/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>госуслуг</w:t>
      </w:r>
      <w:proofErr w:type="spellEnd"/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(</w:t>
      </w:r>
      <w:hyperlink r:id="rId6" w:history="1">
        <w:r w:rsidRPr="002C6BC5">
          <w:rPr>
            <w:rFonts w:ascii="Times New Roman" w:eastAsia="SimSun" w:hAnsi="Times New Roman" w:cs="Times New Roman"/>
            <w:color w:val="0000FF"/>
            <w:kern w:val="3"/>
            <w:sz w:val="26"/>
            <w:szCs w:val="26"/>
            <w:u w:val="single"/>
            <w:lang w:eastAsia="zh-CN" w:bidi="hi-IN"/>
          </w:rPr>
          <w:t>gosuslugi.ru</w:t>
        </w:r>
      </w:hyperlink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>).</w:t>
      </w:r>
    </w:p>
    <w:p w:rsidR="00B464F1" w:rsidRPr="002C6BC5" w:rsidRDefault="00B464F1" w:rsidP="00B464F1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ar-SA"/>
        </w:rPr>
        <w:t>2 шаг.</w:t>
      </w: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Авторизация на ресурсе «дальневосточного гектара» (</w:t>
      </w:r>
      <w:proofErr w:type="spellStart"/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u w:val="single"/>
          <w:lang w:eastAsia="ar-SA"/>
        </w:rPr>
        <w:t>Надальнийвосток.рф</w:t>
      </w:r>
      <w:proofErr w:type="spellEnd"/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>) – вход в личный кабинет через логин и пароль.</w:t>
      </w:r>
    </w:p>
    <w:p w:rsidR="00B464F1" w:rsidRPr="002C6BC5" w:rsidRDefault="00B464F1" w:rsidP="00B464F1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autoSpaceDN w:val="0"/>
        <w:spacing w:line="20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ar-SA"/>
        </w:rPr>
        <w:t>3 шаг.</w:t>
      </w: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Выбор границ будущего земельного участка с помощью раздела «Карта» – сформировать участок (земли, выделенные серым, не предоставляются в пользование).</w:t>
      </w:r>
    </w:p>
    <w:p w:rsidR="00B464F1" w:rsidRPr="002C6BC5" w:rsidRDefault="00B464F1" w:rsidP="00B464F1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autoSpaceDN w:val="0"/>
        <w:spacing w:line="20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ar-SA"/>
        </w:rPr>
        <w:t>4 шаг.</w:t>
      </w: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Выбрав интересующий участок, Вам необходимо заполнить заявление и приложить скан документа, удостоверяющего личность (паспорт). В случае, если заявление подается представителем – скан документа, подтверждающего его полномочия. Проверка сгенерированного электронного заявления, подтверждение отправки и ожидание ответа. После получения заявки уполномоченный орган обеспечит постановку земельного участка на учет и направит договор безвозмездного пользования заявителю.</w:t>
      </w:r>
    </w:p>
    <w:p w:rsidR="00B464F1" w:rsidRPr="002C6BC5" w:rsidRDefault="00B464F1" w:rsidP="00B464F1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autoSpaceDN w:val="0"/>
        <w:spacing w:line="20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ar-SA"/>
        </w:rPr>
        <w:t>5 шаг.</w:t>
      </w: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Заключив договор, в случае если при подаче заявления о предоставлении земельного участка вид деятельности не указан, то необходимо определиться с видом деятельности, которая будет вестись на выделенном участке, и в срок не позднее двух лет уведомить уполномоченный орган о выбранных Вами виде или видах разрешенного использования земельного участка.</w:t>
      </w:r>
    </w:p>
    <w:p w:rsidR="00B464F1" w:rsidRPr="002C6BC5" w:rsidRDefault="00B464F1" w:rsidP="00B464F1">
      <w:pPr>
        <w:widowControl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autoSpaceDN w:val="0"/>
        <w:spacing w:line="20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2C6BC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ar-SA"/>
        </w:rPr>
        <w:t>6 шаг.</w:t>
      </w:r>
      <w:r w:rsidRPr="002C6BC5"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  <w:t xml:space="preserve"> По истечении 4,5 лет договора безвозмездного пользования земельным участком Вы вправе подать в уполномоченный орган заявление о предоставлении земельного участка в собственность или в аренду на срок до 49 лет.</w:t>
      </w:r>
    </w:p>
    <w:p w:rsidR="00B464F1" w:rsidRPr="002C6BC5" w:rsidRDefault="00B464F1" w:rsidP="00B464F1">
      <w:pPr>
        <w:widowControl/>
        <w:suppressAutoHyphens/>
        <w:autoSpaceDN w:val="0"/>
        <w:ind w:right="-144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ar-SA"/>
        </w:rPr>
      </w:pPr>
    </w:p>
    <w:p w:rsidR="00693383" w:rsidRDefault="00693383">
      <w:pPr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4BFF" w:rsidRPr="002C6BC5" w:rsidRDefault="008C6956">
      <w:pPr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ВНИМАНИЮ ГРАЖДАН И ЮРИДИЧЕСКИХ ЛИЦ!</w:t>
      </w:r>
    </w:p>
    <w:p w:rsidR="00234BFF" w:rsidRPr="002C6BC5" w:rsidRDefault="00234BF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4BFF" w:rsidRPr="002C6BC5" w:rsidRDefault="008C6956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>Департамент САТЭК мэрии города Магадана напоминает о необходимости оформления в установленном законодательством Российской Федерации порядке прав на земельные участки, находящихся в фактическом пользовании физических и юридических лиц.</w:t>
      </w:r>
    </w:p>
    <w:p w:rsidR="00234BFF" w:rsidRPr="002C6BC5" w:rsidRDefault="008C6956">
      <w:pPr>
        <w:widowControl/>
        <w:tabs>
          <w:tab w:val="left" w:pos="24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hi-IN"/>
        </w:rPr>
      </w:pPr>
      <w:r w:rsidRPr="002C6BC5">
        <w:rPr>
          <w:rFonts w:ascii="Times New Roman" w:eastAsia="Times New Roman" w:hAnsi="Times New Roman" w:cs="Times New Roman"/>
          <w:sz w:val="26"/>
          <w:szCs w:val="26"/>
          <w:lang w:eastAsia="ar-SA" w:bidi="hi-IN"/>
        </w:rPr>
        <w:t>Права на земельные участки возникают по основаниям, установленным гражданским законодательством, федеральными законами, подлежат государственной регистрации и удостоверяются документами в порядке, установленном Федеральным законом от 13.07.2015 № 218-ФЗ «О государственной регистрации недвижимости». О</w:t>
      </w:r>
      <w:r w:rsidRPr="002C6BC5">
        <w:rPr>
          <w:rFonts w:ascii="Times New Roman" w:eastAsia="Times New Roman" w:hAnsi="Times New Roman" w:cs="Times New Roman"/>
          <w:sz w:val="26"/>
          <w:szCs w:val="26"/>
        </w:rPr>
        <w:t>тсутствие правоустанавливающих документов может свидетельствовать о самовольном занятии земельного участка.</w:t>
      </w:r>
    </w:p>
    <w:p w:rsidR="00234BFF" w:rsidRPr="002C6BC5" w:rsidRDefault="008C695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65 Земельного кодекса Российской Федерации использование земли в Российской Федерации является платным.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влечет административную ответственность в соответствии со статьей 7.1 Кодекса Российской Федерации об административных правонарушениях. </w:t>
      </w:r>
    </w:p>
    <w:p w:rsidR="00234BFF" w:rsidRPr="002C6BC5" w:rsidRDefault="008C6956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</w:rPr>
        <w:t xml:space="preserve">По вопросам оформления прав на земельные участки обращаться в департамент САТЭК мэрии города Магадана по адресу: г. Магадан, пр. Карла Маркса, д. 62-а, </w:t>
      </w:r>
      <w:proofErr w:type="spellStart"/>
      <w:r w:rsidRPr="002C6BC5">
        <w:rPr>
          <w:rFonts w:ascii="Times New Roman" w:eastAsia="Times New Roman" w:hAnsi="Times New Roman" w:cs="Times New Roman"/>
          <w:sz w:val="26"/>
          <w:szCs w:val="26"/>
        </w:rPr>
        <w:t>каб</w:t>
      </w:r>
      <w:proofErr w:type="spellEnd"/>
      <w:r w:rsidRPr="002C6BC5">
        <w:rPr>
          <w:rFonts w:ascii="Times New Roman" w:eastAsia="Times New Roman" w:hAnsi="Times New Roman" w:cs="Times New Roman"/>
          <w:sz w:val="26"/>
          <w:szCs w:val="26"/>
        </w:rPr>
        <w:t>. № 7 в приемные часы: понедельник, среда: с 14:00 до 16:30; вторник, четверг: с 09:30 до 12:30; а также в МОГАУ «Многофункциональный центр предоставления государственных и муниципальных услуг» (ул. Горького, д. 14).</w:t>
      </w:r>
    </w:p>
    <w:p w:rsidR="00331930" w:rsidRPr="002C6BC5" w:rsidRDefault="001963E7" w:rsidP="001963E7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</w:t>
      </w:r>
    </w:p>
    <w:p w:rsidR="00331930" w:rsidRPr="002C6BC5" w:rsidRDefault="00331930" w:rsidP="00331930">
      <w:pPr>
        <w:rPr>
          <w:rFonts w:ascii="Times New Roman" w:eastAsia="Calibri" w:hAnsi="Times New Roman" w:cs="Times New Roman"/>
          <w:sz w:val="26"/>
          <w:szCs w:val="26"/>
        </w:rPr>
      </w:pPr>
    </w:p>
    <w:p w:rsidR="00331930" w:rsidRPr="002C6BC5" w:rsidRDefault="00331930" w:rsidP="00331930">
      <w:pPr>
        <w:suppressAutoHyphens/>
        <w:jc w:val="center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Департамент САТЭК мэрии города Магадана информирует правообладателей и иных пользователей земельных участков сельскохозяйственного назначения</w:t>
      </w:r>
    </w:p>
    <w:p w:rsidR="00331930" w:rsidRPr="002C6BC5" w:rsidRDefault="00331930" w:rsidP="00331930">
      <w:pPr>
        <w:suppressAutoHyphens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О недопущении нарушения требований земельного законодательства, принимая во внимание статьи 13 и 42 Земельного кодекса Российской Федерации, в соответствии с которыми собственники земельных участков и лица, не являющиеся собственниками земельных участков, </w:t>
      </w:r>
      <w:r w:rsidRPr="002C6BC5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обязаны:</w:t>
      </w: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- проводить мероприятия по защите земель от зарастания деревьями, кустарниками и многолетними сорными растениями и по воспроизводству плодородия земель;</w:t>
      </w: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- не допускать захламления земель отходами производства потребления и другого негативного воздействия;</w:t>
      </w: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- не допускать снятия и перемещения плодородного слоя почвы.</w:t>
      </w: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- осуществлять мероприятия по охране земель, не допускать деградацию, порчу, уничтожение земель, в том числе соблюдать при использовании земельных участков требования противопожарных правил.</w:t>
      </w: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За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 частью 2 статьи 8.7 Кодекса Российской Федерации об административных правонарушениях предусмотрены административные штрафы.</w:t>
      </w:r>
    </w:p>
    <w:p w:rsidR="00331930" w:rsidRPr="002C6BC5" w:rsidRDefault="00331930" w:rsidP="00331930">
      <w:pPr>
        <w:suppressAutoHyphens/>
        <w:ind w:firstLine="708"/>
        <w:jc w:val="both"/>
        <w:textAlignment w:val="baseline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Правообладателям земель сельскохозяйственного назначения рекомендовано принять меры по соблюдению Правил противопожарного режима в Российской </w:t>
      </w: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lastRenderedPageBreak/>
        <w:t>Федерации, утвержденные Постановлением Правительства Российской Федерации от 16.09.2020 № 1479.</w:t>
      </w:r>
    </w:p>
    <w:p w:rsidR="00331930" w:rsidRPr="002C6BC5" w:rsidRDefault="00331930" w:rsidP="00331930">
      <w:pPr>
        <w:suppressAutoHyphens/>
        <w:jc w:val="both"/>
        <w:textAlignment w:val="baseline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_______________________________________</w:t>
      </w:r>
      <w:r w:rsidR="00B464F1" w:rsidRPr="002C6BC5">
        <w:rPr>
          <w:rFonts w:ascii="Times New Roman" w:eastAsia="Times New Roman" w:hAnsi="Times New Roman" w:cs="Times New Roman"/>
          <w:kern w:val="2"/>
          <w:sz w:val="26"/>
          <w:szCs w:val="26"/>
        </w:rPr>
        <w:t>____________________________</w:t>
      </w:r>
    </w:p>
    <w:p w:rsidR="00331930" w:rsidRDefault="00331930" w:rsidP="00331930">
      <w:pPr>
        <w:rPr>
          <w:rFonts w:ascii="Times New Roman" w:eastAsia="Calibri" w:hAnsi="Times New Roman" w:cs="Times New Roman"/>
          <w:sz w:val="26"/>
          <w:szCs w:val="26"/>
        </w:rPr>
      </w:pPr>
    </w:p>
    <w:p w:rsidR="00AF1539" w:rsidRPr="00AF1539" w:rsidRDefault="00AF1539" w:rsidP="00AF1539">
      <w:pPr>
        <w:jc w:val="center"/>
        <w:rPr>
          <w:sz w:val="26"/>
          <w:szCs w:val="26"/>
        </w:rPr>
      </w:pPr>
      <w:r w:rsidRPr="00AF1539">
        <w:rPr>
          <w:rFonts w:ascii="Times New Roman" w:eastAsia="Times New Roman" w:hAnsi="Times New Roman" w:cs="Times New Roman"/>
          <w:b/>
          <w:sz w:val="26"/>
          <w:szCs w:val="26"/>
        </w:rPr>
        <w:t>Департамент САТЭК мэрии города Магадана информирует правообладателей и иных пользователей земельных участков сельскохозяйственного назначения</w:t>
      </w:r>
    </w:p>
    <w:p w:rsidR="00AF1539" w:rsidRPr="00AF1539" w:rsidRDefault="00AF1539" w:rsidP="00AF1539">
      <w:pPr>
        <w:rPr>
          <w:sz w:val="26"/>
          <w:szCs w:val="26"/>
        </w:rPr>
      </w:pPr>
    </w:p>
    <w:p w:rsidR="00AF1539" w:rsidRPr="00AF1539" w:rsidRDefault="00AF1539" w:rsidP="00AF1539">
      <w:pPr>
        <w:ind w:firstLine="426"/>
        <w:jc w:val="both"/>
        <w:rPr>
          <w:sz w:val="26"/>
          <w:szCs w:val="26"/>
        </w:rPr>
      </w:pPr>
      <w:r w:rsidRPr="00AF1539">
        <w:rPr>
          <w:rFonts w:ascii="Times New Roman" w:eastAsia="Times New Roman" w:hAnsi="Times New Roman" w:cs="Times New Roman"/>
          <w:sz w:val="26"/>
          <w:szCs w:val="26"/>
        </w:rPr>
        <w:t xml:space="preserve">о недопущении нарушения требований земельного законодательства, принимая во внимание статьи 13 и 42 Земельного кодекса Российской Федерации, в соответствии с которыми собственники земельных участков и лица, не являющиеся собственниками земельных участков, </w:t>
      </w:r>
      <w:r w:rsidRPr="00AF1539">
        <w:rPr>
          <w:rFonts w:ascii="Times New Roman" w:eastAsia="Times New Roman" w:hAnsi="Times New Roman" w:cs="Times New Roman"/>
          <w:b/>
          <w:sz w:val="26"/>
          <w:szCs w:val="26"/>
        </w:rPr>
        <w:t>обязаны:</w:t>
      </w:r>
    </w:p>
    <w:p w:rsidR="00AF1539" w:rsidRPr="00AF1539" w:rsidRDefault="00AF1539" w:rsidP="00AF1539">
      <w:pPr>
        <w:pStyle w:val="aff6"/>
        <w:jc w:val="both"/>
        <w:rPr>
          <w:sz w:val="26"/>
          <w:szCs w:val="26"/>
        </w:rPr>
      </w:pPr>
      <w:r w:rsidRPr="00AF1539">
        <w:rPr>
          <w:sz w:val="26"/>
          <w:szCs w:val="26"/>
        </w:rPr>
        <w:t>- проводить мероприятия по защите земель от зарастания деревьями, кустарниками и многолетними сорными растениями и по воспроизводству плодородия земель;</w:t>
      </w:r>
    </w:p>
    <w:p w:rsidR="00AF1539" w:rsidRPr="00AF1539" w:rsidRDefault="00AF1539" w:rsidP="00AF1539">
      <w:pPr>
        <w:pStyle w:val="aff6"/>
        <w:jc w:val="both"/>
        <w:rPr>
          <w:sz w:val="26"/>
          <w:szCs w:val="26"/>
        </w:rPr>
      </w:pPr>
      <w:r w:rsidRPr="00AF1539">
        <w:rPr>
          <w:sz w:val="26"/>
          <w:szCs w:val="26"/>
        </w:rPr>
        <w:t>- не допускать захламления земель отходами производства потребления и другого негативного воздействия;</w:t>
      </w:r>
    </w:p>
    <w:p w:rsidR="00AF1539" w:rsidRPr="00AF1539" w:rsidRDefault="00AF1539" w:rsidP="00AF1539">
      <w:pPr>
        <w:pStyle w:val="aff6"/>
        <w:jc w:val="both"/>
        <w:rPr>
          <w:sz w:val="26"/>
          <w:szCs w:val="26"/>
        </w:rPr>
      </w:pPr>
      <w:r w:rsidRPr="00AF1539">
        <w:rPr>
          <w:sz w:val="26"/>
          <w:szCs w:val="26"/>
        </w:rPr>
        <w:t>- не допускать снятия и перемещения плодородного слоя почвы.</w:t>
      </w:r>
    </w:p>
    <w:p w:rsidR="00AF1539" w:rsidRPr="00AF1539" w:rsidRDefault="00AF1539" w:rsidP="00AF1539">
      <w:pPr>
        <w:jc w:val="both"/>
        <w:rPr>
          <w:sz w:val="26"/>
          <w:szCs w:val="26"/>
        </w:rPr>
      </w:pPr>
      <w:r w:rsidRPr="00AF1539">
        <w:rPr>
          <w:rFonts w:ascii="Times New Roman" w:eastAsia="Times New Roman" w:hAnsi="Times New Roman" w:cs="Times New Roman"/>
          <w:sz w:val="26"/>
          <w:szCs w:val="26"/>
        </w:rPr>
        <w:t>- осуществлять мероприятия по охране земель, не допускать деградацию, порчу, уничтожение земель, в том числе соблюдать при использовании земельных участков требования противопожарных правил.</w:t>
      </w:r>
    </w:p>
    <w:p w:rsidR="00AF1539" w:rsidRPr="00AF1539" w:rsidRDefault="00AF1539" w:rsidP="00AF153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1539">
        <w:rPr>
          <w:rFonts w:ascii="Times New Roman" w:eastAsia="Times New Roman" w:hAnsi="Times New Roman" w:cs="Times New Roman"/>
          <w:sz w:val="26"/>
          <w:szCs w:val="26"/>
        </w:rPr>
        <w:t>За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 частью 2 статьи 8.7 Кодекса Российской Федерации об административных правонарушениях предусмотрены административные штрафы.</w:t>
      </w:r>
    </w:p>
    <w:p w:rsidR="00AF1539" w:rsidRDefault="00AF1539" w:rsidP="00AF1539">
      <w:pPr>
        <w:jc w:val="center"/>
      </w:pPr>
      <w:r>
        <w:rPr>
          <w:noProof/>
        </w:rPr>
        <w:drawing>
          <wp:inline distT="0" distB="0" distL="0" distR="0" wp14:anchorId="7F1A4E66" wp14:editId="2F3EA195">
            <wp:extent cx="3914775" cy="42378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719" t="8509" r="33617" b="11392"/>
                    <a:stretch/>
                  </pic:blipFill>
                  <pic:spPr bwMode="auto">
                    <a:xfrm>
                      <a:off x="0" y="0"/>
                      <a:ext cx="3914775" cy="4237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539" w:rsidRDefault="00AF1539" w:rsidP="007752DC">
      <w:pPr>
        <w:pStyle w:val="Standard"/>
        <w:ind w:right="-14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1539" w:rsidRDefault="00AF1539" w:rsidP="007752DC">
      <w:pPr>
        <w:pStyle w:val="Standard"/>
        <w:ind w:right="-14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1539" w:rsidRDefault="00AF1539" w:rsidP="007752DC">
      <w:pPr>
        <w:pStyle w:val="Standard"/>
        <w:ind w:right="-14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GoBack"/>
      <w:bookmarkEnd w:id="2"/>
    </w:p>
    <w:sectPr w:rsidR="00AF1539">
      <w:pgSz w:w="11906" w:h="16838"/>
      <w:pgMar w:top="851" w:right="707" w:bottom="851" w:left="1701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76DA"/>
    <w:multiLevelType w:val="multilevel"/>
    <w:tmpl w:val="BF024D28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31467EBC"/>
    <w:multiLevelType w:val="multilevel"/>
    <w:tmpl w:val="75A0FE84"/>
    <w:styleLink w:val="WWNum2"/>
    <w:lvl w:ilvl="0">
      <w:numFmt w:val="bullet"/>
      <w:lvlText w:val=""/>
      <w:lvlJc w:val="left"/>
      <w:rPr>
        <w:rFonts w:ascii="Wingdings" w:hAnsi="Wingdings" w:cs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5707784C"/>
    <w:multiLevelType w:val="multilevel"/>
    <w:tmpl w:val="B63CA264"/>
    <w:styleLink w:val="WWNum4"/>
    <w:lvl w:ilvl="0">
      <w:numFmt w:val="bullet"/>
      <w:lvlText w:val=""/>
      <w:lvlJc w:val="left"/>
      <w:rPr>
        <w:rFonts w:ascii="Wingdings" w:hAnsi="Wingdings" w:cs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60F13F5D"/>
    <w:multiLevelType w:val="multilevel"/>
    <w:tmpl w:val="3120FFBE"/>
    <w:styleLink w:val="WWNum3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FF"/>
    <w:rsid w:val="000F3D1E"/>
    <w:rsid w:val="001963E7"/>
    <w:rsid w:val="00234BFF"/>
    <w:rsid w:val="00235339"/>
    <w:rsid w:val="002C6BC5"/>
    <w:rsid w:val="00331930"/>
    <w:rsid w:val="003A2273"/>
    <w:rsid w:val="003D2BFB"/>
    <w:rsid w:val="003F6CE9"/>
    <w:rsid w:val="004647D9"/>
    <w:rsid w:val="005D7CF5"/>
    <w:rsid w:val="005F3637"/>
    <w:rsid w:val="00637F9B"/>
    <w:rsid w:val="006931B5"/>
    <w:rsid w:val="00693383"/>
    <w:rsid w:val="006A5694"/>
    <w:rsid w:val="006B21FC"/>
    <w:rsid w:val="00740FB6"/>
    <w:rsid w:val="007752DC"/>
    <w:rsid w:val="007F3B71"/>
    <w:rsid w:val="00843AEF"/>
    <w:rsid w:val="008C6956"/>
    <w:rsid w:val="0094224B"/>
    <w:rsid w:val="00995382"/>
    <w:rsid w:val="00AF1539"/>
    <w:rsid w:val="00B464F1"/>
    <w:rsid w:val="00CE0F73"/>
    <w:rsid w:val="00DC06CD"/>
    <w:rsid w:val="00E31C79"/>
    <w:rsid w:val="00F7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886E7-CF01-4231-A976-675D0807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Standard"/>
    <w:qFormat/>
    <w:pPr>
      <w:outlineLvl w:val="0"/>
    </w:pPr>
    <w:rPr>
      <w:rFonts w:ascii="Times New Roman" w:eastAsia="Times New Roman" w:hAnsi="Times New Roman" w:cs="Times New Roman"/>
      <w:sz w:val="24"/>
    </w:rPr>
  </w:style>
  <w:style w:type="paragraph" w:styleId="2">
    <w:name w:val="heading 2"/>
    <w:basedOn w:val="a"/>
    <w:qFormat/>
    <w:pPr>
      <w:outlineLvl w:val="1"/>
    </w:pPr>
    <w:rPr>
      <w:sz w:val="34"/>
    </w:rPr>
  </w:style>
  <w:style w:type="paragraph" w:styleId="3">
    <w:name w:val="heading 3"/>
    <w:basedOn w:val="Standard"/>
    <w:qFormat/>
    <w:pPr>
      <w:outlineLvl w:val="2"/>
    </w:pPr>
    <w:rPr>
      <w:rFonts w:ascii="Times New Roman" w:eastAsia="Times New Roman" w:hAnsi="Times New Roman" w:cs="Times New Roman"/>
      <w:b/>
      <w:spacing w:val="18"/>
      <w:sz w:val="32"/>
    </w:rPr>
  </w:style>
  <w:style w:type="paragraph" w:styleId="4">
    <w:name w:val="heading 4"/>
    <w:basedOn w:val="a"/>
    <w:qFormat/>
    <w:pPr>
      <w:outlineLvl w:val="3"/>
    </w:pPr>
    <w:rPr>
      <w:b/>
      <w:sz w:val="26"/>
    </w:rPr>
  </w:style>
  <w:style w:type="paragraph" w:styleId="5">
    <w:name w:val="heading 5"/>
    <w:basedOn w:val="a"/>
    <w:qFormat/>
    <w:pPr>
      <w:outlineLvl w:val="4"/>
    </w:pPr>
    <w:rPr>
      <w:b/>
    </w:rPr>
  </w:style>
  <w:style w:type="paragraph" w:styleId="6">
    <w:name w:val="heading 6"/>
    <w:basedOn w:val="a"/>
    <w:qFormat/>
    <w:pPr>
      <w:outlineLvl w:val="5"/>
    </w:pPr>
    <w:rPr>
      <w:b/>
    </w:rPr>
  </w:style>
  <w:style w:type="paragraph" w:styleId="7">
    <w:name w:val="heading 7"/>
    <w:basedOn w:val="a"/>
    <w:qFormat/>
    <w:pPr>
      <w:outlineLvl w:val="6"/>
    </w:pPr>
    <w:rPr>
      <w:b/>
      <w:i/>
    </w:rPr>
  </w:style>
  <w:style w:type="paragraph" w:styleId="8">
    <w:name w:val="heading 8"/>
    <w:basedOn w:val="a"/>
    <w:qFormat/>
    <w:pPr>
      <w:outlineLvl w:val="7"/>
    </w:pPr>
    <w:rPr>
      <w:i/>
    </w:rPr>
  </w:style>
  <w:style w:type="paragraph" w:styleId="9">
    <w:name w:val="heading 9"/>
    <w:basedOn w:val="a"/>
    <w:qFormat/>
    <w:pPr>
      <w:outlineLvl w:val="8"/>
    </w:pPr>
    <w:rPr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ривязка сноски"/>
  </w:style>
  <w:style w:type="character" w:customStyle="1" w:styleId="FootnoteCharacters">
    <w:name w:val="Footnote Characters"/>
    <w:qFormat/>
  </w:style>
  <w:style w:type="character" w:customStyle="1" w:styleId="a4">
    <w:name w:val="Привязка концевой сноски"/>
  </w:style>
  <w:style w:type="character" w:customStyle="1" w:styleId="EndnoteCharacters">
    <w:name w:val="Endnote Characters"/>
    <w:qFormat/>
  </w:style>
  <w:style w:type="character" w:customStyle="1" w:styleId="DStyletext">
    <w:name w:val="DStyle_text"/>
    <w:qFormat/>
    <w:rPr>
      <w:rFonts w:ascii="Arial" w:eastAsia="Arial" w:hAnsi="Arial" w:cs="Arial"/>
      <w:sz w:val="22"/>
      <w:lang w:val="en-US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CaptionChar">
    <w:name w:val="Caption Char"/>
    <w:qFormat/>
  </w:style>
  <w:style w:type="character" w:customStyle="1" w:styleId="FootnoteTextChar">
    <w:name w:val="Footnote Text Char"/>
    <w:qFormat/>
    <w:rPr>
      <w:sz w:val="18"/>
    </w:rPr>
  </w:style>
  <w:style w:type="character" w:customStyle="1" w:styleId="EndnoteTextChar">
    <w:name w:val="Endnote Text Char"/>
    <w:qFormat/>
    <w:rPr>
      <w:sz w:val="20"/>
    </w:rPr>
  </w:style>
  <w:style w:type="character" w:customStyle="1" w:styleId="WW8Num2z0">
    <w:name w:val="WW8Num2z0"/>
    <w:qFormat/>
    <w:rPr>
      <w:rFonts w:ascii="Symbol" w:eastAsia="Symbol" w:hAnsi="Symbol" w:cs="Symbol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67">
    <w:name w:val="Основной шрифт абзаца67"/>
    <w:qFormat/>
  </w:style>
  <w:style w:type="character" w:customStyle="1" w:styleId="WW-Absatz-Standardschriftart1">
    <w:name w:val="WW-Absatz-Standardschriftart1"/>
    <w:qFormat/>
  </w:style>
  <w:style w:type="character" w:customStyle="1" w:styleId="WW8Num4z0">
    <w:name w:val="WW8Num4z0"/>
    <w:qFormat/>
    <w:rPr>
      <w:rFonts w:ascii="Symbol" w:eastAsia="Symbol" w:hAnsi="Symbol" w:cs="Symbol"/>
    </w:rPr>
  </w:style>
  <w:style w:type="character" w:customStyle="1" w:styleId="66">
    <w:name w:val="Основной шрифт абзаца66"/>
    <w:qFormat/>
  </w:style>
  <w:style w:type="character" w:customStyle="1" w:styleId="65">
    <w:name w:val="Основной шрифт абзаца65"/>
    <w:qFormat/>
  </w:style>
  <w:style w:type="character" w:customStyle="1" w:styleId="64">
    <w:name w:val="Основной шрифт абзаца64"/>
    <w:qFormat/>
  </w:style>
  <w:style w:type="character" w:customStyle="1" w:styleId="63">
    <w:name w:val="Основной шрифт абзаца63"/>
    <w:qFormat/>
  </w:style>
  <w:style w:type="character" w:customStyle="1" w:styleId="62">
    <w:name w:val="Основной шрифт абзаца62"/>
    <w:qFormat/>
  </w:style>
  <w:style w:type="character" w:customStyle="1" w:styleId="61">
    <w:name w:val="Основной шрифт абзаца61"/>
    <w:qFormat/>
  </w:style>
  <w:style w:type="character" w:customStyle="1" w:styleId="WW-Absatz-Standardschriftart11">
    <w:name w:val="WW-Absatz-Standardschriftart11"/>
    <w:qFormat/>
  </w:style>
  <w:style w:type="character" w:customStyle="1" w:styleId="60">
    <w:name w:val="Основной шрифт абзаца60"/>
    <w:qFormat/>
  </w:style>
  <w:style w:type="character" w:customStyle="1" w:styleId="59">
    <w:name w:val="Основной шрифт абзаца59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58">
    <w:name w:val="Основной шрифт абзаца58"/>
    <w:qFormat/>
  </w:style>
  <w:style w:type="character" w:customStyle="1" w:styleId="57">
    <w:name w:val="Основной шрифт абзаца57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56">
    <w:name w:val="Основной шрифт абзаца56"/>
    <w:qFormat/>
  </w:style>
  <w:style w:type="character" w:customStyle="1" w:styleId="55">
    <w:name w:val="Основной шрифт абзаца55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54">
    <w:name w:val="Основной шрифт абзаца54"/>
    <w:qFormat/>
  </w:style>
  <w:style w:type="character" w:customStyle="1" w:styleId="53">
    <w:name w:val="Основной шрифт абзаца53"/>
    <w:qFormat/>
  </w:style>
  <w:style w:type="character" w:customStyle="1" w:styleId="52">
    <w:name w:val="Основной шрифт абзаца52"/>
    <w:qFormat/>
  </w:style>
  <w:style w:type="character" w:customStyle="1" w:styleId="51">
    <w:name w:val="Основной шрифт абзаца5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50">
    <w:name w:val="Основной шрифт абзаца50"/>
    <w:qFormat/>
  </w:style>
  <w:style w:type="character" w:customStyle="1" w:styleId="49">
    <w:name w:val="Основной шрифт абзаца49"/>
    <w:qFormat/>
  </w:style>
  <w:style w:type="character" w:customStyle="1" w:styleId="48">
    <w:name w:val="Основной шрифт абзаца48"/>
    <w:qFormat/>
  </w:style>
  <w:style w:type="character" w:customStyle="1" w:styleId="47">
    <w:name w:val="Основной шрифт абзаца47"/>
    <w:qFormat/>
  </w:style>
  <w:style w:type="character" w:customStyle="1" w:styleId="46">
    <w:name w:val="Основной шрифт абзаца46"/>
    <w:qFormat/>
  </w:style>
  <w:style w:type="character" w:customStyle="1" w:styleId="45">
    <w:name w:val="Основной шрифт абзаца45"/>
    <w:qFormat/>
  </w:style>
  <w:style w:type="character" w:customStyle="1" w:styleId="44">
    <w:name w:val="Основной шрифт абзаца44"/>
    <w:qFormat/>
  </w:style>
  <w:style w:type="character" w:customStyle="1" w:styleId="43">
    <w:name w:val="Основной шрифт абзаца43"/>
    <w:qFormat/>
  </w:style>
  <w:style w:type="character" w:customStyle="1" w:styleId="42">
    <w:name w:val="Основной шрифт абзаца42"/>
    <w:qFormat/>
  </w:style>
  <w:style w:type="character" w:customStyle="1" w:styleId="41">
    <w:name w:val="Основной шрифт абзаца4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40">
    <w:name w:val="Основной шрифт абзаца40"/>
    <w:qFormat/>
  </w:style>
  <w:style w:type="character" w:customStyle="1" w:styleId="39">
    <w:name w:val="Основной шрифт абзаца39"/>
    <w:qFormat/>
  </w:style>
  <w:style w:type="character" w:customStyle="1" w:styleId="38">
    <w:name w:val="Основной шрифт абзаца38"/>
    <w:qFormat/>
  </w:style>
  <w:style w:type="character" w:customStyle="1" w:styleId="37">
    <w:name w:val="Основной шрифт абзаца37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36">
    <w:name w:val="Основной шрифт абзаца36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35">
    <w:name w:val="Основной шрифт абзаца35"/>
    <w:qFormat/>
  </w:style>
  <w:style w:type="character" w:customStyle="1" w:styleId="34">
    <w:name w:val="Основной шрифт абзаца34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33">
    <w:name w:val="Основной шрифт абзаца33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32">
    <w:name w:val="Основной шрифт абзаца32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31">
    <w:name w:val="Основной шрифт абзаца3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30">
    <w:name w:val="Основной шрифт абзаца30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29">
    <w:name w:val="Основной шрифт абзаца29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28">
    <w:name w:val="Основной шрифт абзаца28"/>
    <w:qFormat/>
  </w:style>
  <w:style w:type="character" w:customStyle="1" w:styleId="27">
    <w:name w:val="Основной шрифт абзаца27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26">
    <w:name w:val="Основной шрифт абзаца26"/>
    <w:qFormat/>
  </w:style>
  <w:style w:type="character" w:customStyle="1" w:styleId="25">
    <w:name w:val="Основной шрифт абзаца25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24">
    <w:name w:val="Основной шрифт абзаца24"/>
    <w:qFormat/>
  </w:style>
  <w:style w:type="character" w:customStyle="1" w:styleId="WW8Num2z1">
    <w:name w:val="WW8Num2z1"/>
    <w:qFormat/>
    <w:rPr>
      <w:rFonts w:ascii="Courier New" w:eastAsia="Courier New" w:hAnsi="Courier New" w:cs="Courier New"/>
    </w:rPr>
  </w:style>
  <w:style w:type="character" w:customStyle="1" w:styleId="WW8Num2z3">
    <w:name w:val="WW8Num2z3"/>
    <w:qFormat/>
    <w:rPr>
      <w:rFonts w:ascii="Symbol" w:eastAsia="Symbol" w:hAnsi="Symbol" w:cs="Symbol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23">
    <w:name w:val="Основной шрифт абзаца23"/>
    <w:qFormat/>
  </w:style>
  <w:style w:type="character" w:customStyle="1" w:styleId="22">
    <w:name w:val="Основной шрифт абзаца22"/>
    <w:qFormat/>
  </w:style>
  <w:style w:type="character" w:customStyle="1" w:styleId="21">
    <w:name w:val="Основной шрифт абзаца21"/>
    <w:qFormat/>
  </w:style>
  <w:style w:type="character" w:customStyle="1" w:styleId="20">
    <w:name w:val="Основной шрифт абзаца20"/>
    <w:qFormat/>
  </w:style>
  <w:style w:type="character" w:customStyle="1" w:styleId="19">
    <w:name w:val="Основной шрифт абзаца19"/>
    <w:qFormat/>
  </w:style>
  <w:style w:type="character" w:customStyle="1" w:styleId="18">
    <w:name w:val="Основной шрифт абзаца18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17">
    <w:name w:val="Основной шрифт абзаца17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16">
    <w:name w:val="Основной шрифт абзаца16"/>
    <w:qFormat/>
  </w:style>
  <w:style w:type="character" w:customStyle="1" w:styleId="15">
    <w:name w:val="Основной шрифт абзаца15"/>
    <w:qFormat/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90">
    <w:name w:val="Основной шрифт абзаца9"/>
    <w:qFormat/>
  </w:style>
  <w:style w:type="character" w:customStyle="1" w:styleId="80">
    <w:name w:val="Основной шрифт абзаца8"/>
    <w:qFormat/>
  </w:style>
  <w:style w:type="character" w:customStyle="1" w:styleId="70">
    <w:name w:val="Основной шрифт абзаца7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68">
    <w:name w:val="Основной шрифт абзаца6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5a">
    <w:name w:val="Основной шрифт абзаца5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4a">
    <w:name w:val="Основной шрифт абзаца4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3a">
    <w:name w:val="Основной шрифт абзаца3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2a">
    <w:name w:val="Основной шрифт абзаца2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8Num2z2">
    <w:name w:val="WW8Num2z2"/>
    <w:qFormat/>
    <w:rPr>
      <w:rFonts w:ascii="Wingdings" w:eastAsia="Wingdings" w:hAnsi="Wingdings" w:cs="Wingdings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5z0">
    <w:name w:val="WW8Num5z0"/>
    <w:qFormat/>
    <w:rPr>
      <w:rFonts w:ascii="Symbol" w:eastAsia="Symbol" w:hAnsi="Symbol" w:cs="Symbol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1a">
    <w:name w:val="Основной шрифт абзаца1"/>
    <w:qFormat/>
  </w:style>
  <w:style w:type="character" w:customStyle="1" w:styleId="a5">
    <w:name w:val="Основной текст Знак"/>
    <w:qFormat/>
    <w:rPr>
      <w:sz w:val="24"/>
    </w:rPr>
  </w:style>
  <w:style w:type="character" w:customStyle="1" w:styleId="2b">
    <w:name w:val="Основной текст 2 Знак"/>
    <w:basedOn w:val="1a"/>
    <w:qFormat/>
  </w:style>
  <w:style w:type="character" w:customStyle="1" w:styleId="a6">
    <w:name w:val="Нижний колонтитул Знак"/>
    <w:qFormat/>
    <w:rPr>
      <w:rFonts w:ascii="Arial" w:eastAsia="Arial" w:hAnsi="Arial" w:cs="Arial"/>
      <w:sz w:val="21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Основной текст с отступом Знак"/>
    <w:qFormat/>
    <w:rPr>
      <w:sz w:val="28"/>
    </w:rPr>
  </w:style>
  <w:style w:type="character" w:customStyle="1" w:styleId="a9">
    <w:name w:val="Неразрешенное упоминание"/>
    <w:basedOn w:val="a0"/>
    <w:qFormat/>
    <w:rPr>
      <w:color w:val="605E5C"/>
      <w:shd w:val="clear" w:color="auto" w:fill="E1DFDD"/>
    </w:rPr>
  </w:style>
  <w:style w:type="character" w:customStyle="1" w:styleId="T1">
    <w:name w:val="T1"/>
    <w:qFormat/>
    <w:rPr>
      <w:rFonts w:ascii="Arial" w:eastAsia="Arial" w:hAnsi="Arial" w:cs="Arial"/>
    </w:rPr>
  </w:style>
  <w:style w:type="character" w:customStyle="1" w:styleId="T2">
    <w:name w:val="T2"/>
    <w:qFormat/>
    <w:rPr>
      <w:rFonts w:ascii="Courier New" w:eastAsia="Courier New" w:hAnsi="Courier New" w:cs="Courier New"/>
    </w:rPr>
  </w:style>
  <w:style w:type="character" w:customStyle="1" w:styleId="T3">
    <w:name w:val="T3"/>
    <w:qFormat/>
    <w:rPr>
      <w:rFonts w:ascii="Wingdings" w:eastAsia="Wingdings" w:hAnsi="Wingdings" w:cs="Wingdings"/>
    </w:rPr>
  </w:style>
  <w:style w:type="character" w:customStyle="1" w:styleId="T4">
    <w:name w:val="T4"/>
    <w:qFormat/>
    <w:rPr>
      <w:rFonts w:ascii="Symbol" w:eastAsia="Symbol" w:hAnsi="Symbol" w:cs="Symbol"/>
    </w:rPr>
  </w:style>
  <w:style w:type="character" w:customStyle="1" w:styleId="T5">
    <w:name w:val="T5"/>
    <w:qFormat/>
    <w:rPr>
      <w:rFonts w:ascii="Courier New" w:eastAsia="Courier New" w:hAnsi="Courier New" w:cs="Courier New"/>
    </w:rPr>
  </w:style>
  <w:style w:type="character" w:customStyle="1" w:styleId="T6">
    <w:name w:val="T6"/>
    <w:qFormat/>
    <w:rPr>
      <w:rFonts w:ascii="Wingdings" w:eastAsia="Wingdings" w:hAnsi="Wingdings" w:cs="Wingdings"/>
    </w:rPr>
  </w:style>
  <w:style w:type="character" w:customStyle="1" w:styleId="aa">
    <w:name w:val="Символ сноски"/>
    <w:qFormat/>
  </w:style>
  <w:style w:type="character" w:customStyle="1" w:styleId="ab">
    <w:name w:val="Символ концевой сноски"/>
    <w:qFormat/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7">
    <w:name w:val="T7"/>
    <w:qFormat/>
    <w:rPr>
      <w:rFonts w:ascii="Symbol" w:eastAsia="Symbol" w:hAnsi="Symbol" w:cs="Symbol"/>
    </w:rPr>
  </w:style>
  <w:style w:type="character" w:customStyle="1" w:styleId="T8">
    <w:name w:val="T8"/>
    <w:qFormat/>
    <w:rPr>
      <w:rFonts w:ascii="Courier New" w:eastAsia="Courier New" w:hAnsi="Courier New" w:cs="Courier New"/>
    </w:rPr>
  </w:style>
  <w:style w:type="character" w:customStyle="1" w:styleId="T9">
    <w:name w:val="T9"/>
    <w:qFormat/>
    <w:rPr>
      <w:rFonts w:ascii="Wingdings" w:eastAsia="Wingdings" w:hAnsi="Wingdings" w:cs="Wingdings"/>
    </w:rPr>
  </w:style>
  <w:style w:type="character" w:customStyle="1" w:styleId="ac">
    <w:name w:val="Текст примечания Знак"/>
    <w:basedOn w:val="a0"/>
    <w:qFormat/>
    <w:rPr>
      <w:rFonts w:eastAsia="SimSun" w:cs="Mangal"/>
      <w:sz w:val="20"/>
      <w:szCs w:val="20"/>
      <w:lang w:eastAsia="zh-CN" w:bidi="hi-IN"/>
    </w:rPr>
  </w:style>
  <w:style w:type="character" w:customStyle="1" w:styleId="ad">
    <w:name w:val="Тема примечания Знак"/>
    <w:basedOn w:val="ac"/>
    <w:qFormat/>
    <w:rPr>
      <w:rFonts w:eastAsia="SimSun" w:cs="Mangal"/>
      <w:b/>
      <w:bCs/>
      <w:sz w:val="20"/>
      <w:szCs w:val="20"/>
      <w:lang w:eastAsia="zh-CN" w:bidi="hi-IN"/>
    </w:rPr>
  </w:style>
  <w:style w:type="character" w:styleId="ae">
    <w:name w:val="annotation reference"/>
    <w:basedOn w:val="a0"/>
    <w:qFormat/>
    <w:rPr>
      <w:sz w:val="16"/>
      <w:szCs w:val="16"/>
    </w:rPr>
  </w:style>
  <w:style w:type="character" w:customStyle="1" w:styleId="af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f0">
    <w:name w:val="Символ нумерации"/>
    <w:qFormat/>
  </w:style>
  <w:style w:type="character" w:customStyle="1" w:styleId="1b">
    <w:name w:val="Основной текст Знак1"/>
    <w:basedOn w:val="a0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Название Знак"/>
    <w:basedOn w:val="a0"/>
    <w:qFormat/>
    <w:rPr>
      <w:rFonts w:ascii="Times New Roman" w:eastAsia="Times New Roman" w:hAnsi="Times New Roman" w:cs="Times New Roman"/>
      <w:b/>
      <w:bCs/>
      <w:sz w:val="34"/>
      <w:szCs w:val="34"/>
      <w:lang w:eastAsia="en-US" w:bidi="ar-SA"/>
    </w:rPr>
  </w:style>
  <w:style w:type="character" w:customStyle="1" w:styleId="af2">
    <w:name w:val="Верхний колонтитул Знак"/>
    <w:basedOn w:val="a0"/>
    <w:qFormat/>
    <w:rPr>
      <w:szCs w:val="21"/>
    </w:rPr>
  </w:style>
  <w:style w:type="character" w:styleId="af3">
    <w:name w:val="Strong"/>
    <w:basedOn w:val="a0"/>
    <w:uiPriority w:val="22"/>
    <w:qFormat/>
    <w:rPr>
      <w:b/>
      <w:bCs/>
    </w:rPr>
  </w:style>
  <w:style w:type="paragraph" w:customStyle="1" w:styleId="af4">
    <w:name w:val="Заголовок"/>
    <w:basedOn w:val="a"/>
    <w:next w:val="Textbody"/>
    <w:qFormat/>
    <w:pPr>
      <w:keepNext/>
      <w:widowControl/>
      <w:spacing w:before="240" w:after="120"/>
    </w:pPr>
    <w:rPr>
      <w:rFonts w:eastAsia="MS PGothic" w:cs="Mangal"/>
      <w:sz w:val="28"/>
      <w:szCs w:val="28"/>
      <w:lang w:eastAsia="zh-CN" w:bidi="hi-IN"/>
    </w:rPr>
  </w:style>
  <w:style w:type="paragraph" w:styleId="af5">
    <w:name w:val="Body Text"/>
    <w:basedOn w:val="a"/>
    <w:pPr>
      <w:spacing w:before="13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6">
    <w:name w:val="List"/>
    <w:basedOn w:val="Textbody"/>
  </w:style>
  <w:style w:type="paragraph" w:styleId="af7">
    <w:name w:val="caption"/>
    <w:basedOn w:val="Standard"/>
    <w:qFormat/>
    <w:rPr>
      <w:i/>
      <w:sz w:val="24"/>
    </w:rPr>
  </w:style>
  <w:style w:type="paragraph" w:styleId="af8">
    <w:name w:val="index heading"/>
    <w:basedOn w:val="a"/>
    <w:qFormat/>
    <w:pPr>
      <w:suppressLineNumbers/>
    </w:pPr>
  </w:style>
  <w:style w:type="paragraph" w:customStyle="1" w:styleId="1c">
    <w:name w:val="Указатель1"/>
    <w:basedOn w:val="Standard"/>
    <w:qFormat/>
  </w:style>
  <w:style w:type="paragraph" w:customStyle="1" w:styleId="DStyleparagraph">
    <w:name w:val="DStyle_paragraph"/>
    <w:qFormat/>
    <w:pPr>
      <w:widowControl w:val="0"/>
    </w:pPr>
  </w:style>
  <w:style w:type="paragraph" w:styleId="af9">
    <w:name w:val="List Paragraph"/>
    <w:basedOn w:val="Standard"/>
    <w:qFormat/>
    <w:pPr>
      <w:ind w:left="720"/>
    </w:pPr>
  </w:style>
  <w:style w:type="paragraph" w:styleId="afa">
    <w:name w:val="No Spacing"/>
    <w:basedOn w:val="DStyleparagraph"/>
    <w:qFormat/>
  </w:style>
  <w:style w:type="paragraph" w:styleId="afb">
    <w:name w:val="Title"/>
    <w:basedOn w:val="a"/>
    <w:qFormat/>
    <w:rPr>
      <w:sz w:val="48"/>
    </w:rPr>
  </w:style>
  <w:style w:type="paragraph" w:styleId="afc">
    <w:name w:val="Subtitle"/>
    <w:basedOn w:val="DStyleparagraph"/>
    <w:qFormat/>
    <w:rPr>
      <w:i/>
      <w:sz w:val="28"/>
    </w:rPr>
  </w:style>
  <w:style w:type="paragraph" w:styleId="2c">
    <w:name w:val="Quote"/>
    <w:basedOn w:val="a"/>
    <w:qFormat/>
    <w:rPr>
      <w:i/>
    </w:rPr>
  </w:style>
  <w:style w:type="paragraph" w:styleId="afd">
    <w:name w:val="Intense Quote"/>
    <w:basedOn w:val="a"/>
    <w:qFormat/>
    <w:rPr>
      <w:i/>
    </w:rPr>
  </w:style>
  <w:style w:type="paragraph" w:customStyle="1" w:styleId="afe">
    <w:name w:val="Верхний и нижний колонтитулы"/>
    <w:basedOn w:val="Standard"/>
    <w:qFormat/>
    <w:pPr>
      <w:tabs>
        <w:tab w:val="center" w:pos="4812"/>
        <w:tab w:val="right" w:pos="9638"/>
      </w:tabs>
    </w:pPr>
  </w:style>
  <w:style w:type="paragraph" w:styleId="aff">
    <w:name w:val="header"/>
    <w:basedOn w:val="Standard"/>
    <w:pPr>
      <w:tabs>
        <w:tab w:val="center" w:pos="4668"/>
        <w:tab w:val="right" w:pos="9354"/>
      </w:tabs>
    </w:pPr>
  </w:style>
  <w:style w:type="paragraph" w:styleId="aff0">
    <w:name w:val="footer"/>
    <w:basedOn w:val="Standard"/>
  </w:style>
  <w:style w:type="paragraph" w:styleId="aff1">
    <w:name w:val="footnote text"/>
    <w:basedOn w:val="a"/>
    <w:rPr>
      <w:sz w:val="18"/>
    </w:rPr>
  </w:style>
  <w:style w:type="paragraph" w:styleId="aff2">
    <w:name w:val="endnote text"/>
    <w:basedOn w:val="a"/>
    <w:rPr>
      <w:sz w:val="20"/>
    </w:rPr>
  </w:style>
  <w:style w:type="paragraph" w:styleId="1d">
    <w:name w:val="toc 1"/>
    <w:basedOn w:val="a"/>
    <w:pPr>
      <w:spacing w:after="57"/>
    </w:pPr>
  </w:style>
  <w:style w:type="paragraph" w:styleId="2d">
    <w:name w:val="toc 2"/>
    <w:basedOn w:val="a"/>
    <w:pPr>
      <w:spacing w:after="57"/>
      <w:ind w:left="283"/>
    </w:pPr>
  </w:style>
  <w:style w:type="paragraph" w:styleId="3b">
    <w:name w:val="toc 3"/>
    <w:basedOn w:val="a"/>
    <w:pPr>
      <w:spacing w:after="57"/>
      <w:ind w:left="567"/>
    </w:pPr>
  </w:style>
  <w:style w:type="paragraph" w:styleId="4b">
    <w:name w:val="toc 4"/>
    <w:basedOn w:val="a"/>
    <w:pPr>
      <w:spacing w:after="57"/>
      <w:ind w:left="850"/>
    </w:pPr>
  </w:style>
  <w:style w:type="paragraph" w:styleId="5b">
    <w:name w:val="toc 5"/>
    <w:basedOn w:val="a"/>
    <w:pPr>
      <w:spacing w:after="57"/>
      <w:ind w:left="1134"/>
    </w:pPr>
  </w:style>
  <w:style w:type="paragraph" w:styleId="69">
    <w:name w:val="toc 6"/>
    <w:basedOn w:val="a"/>
    <w:pPr>
      <w:spacing w:after="57"/>
      <w:ind w:left="1417"/>
    </w:pPr>
  </w:style>
  <w:style w:type="paragraph" w:styleId="71">
    <w:name w:val="toc 7"/>
    <w:basedOn w:val="a"/>
    <w:pPr>
      <w:spacing w:after="57"/>
      <w:ind w:left="1701"/>
    </w:pPr>
  </w:style>
  <w:style w:type="paragraph" w:styleId="81">
    <w:name w:val="toc 8"/>
    <w:basedOn w:val="a"/>
    <w:pPr>
      <w:spacing w:after="57"/>
      <w:ind w:left="1984"/>
    </w:pPr>
  </w:style>
  <w:style w:type="paragraph" w:styleId="91">
    <w:name w:val="toc 9"/>
    <w:basedOn w:val="a"/>
    <w:pPr>
      <w:spacing w:after="57"/>
      <w:ind w:left="2268"/>
    </w:pPr>
  </w:style>
  <w:style w:type="paragraph" w:styleId="aff3">
    <w:name w:val="TOC Heading"/>
    <w:basedOn w:val="DStyleparagraph"/>
    <w:qFormat/>
  </w:style>
  <w:style w:type="paragraph" w:styleId="aff4">
    <w:name w:val="table of figures"/>
    <w:basedOn w:val="a"/>
    <w:qFormat/>
  </w:style>
  <w:style w:type="paragraph" w:customStyle="1" w:styleId="Standard">
    <w:name w:val="Standard"/>
    <w:basedOn w:val="DStyleparagraph"/>
    <w:qFormat/>
    <w:rPr>
      <w:sz w:val="21"/>
    </w:rPr>
  </w:style>
  <w:style w:type="paragraph" w:customStyle="1" w:styleId="Textbody">
    <w:name w:val="Text body"/>
    <w:basedOn w:val="Standard"/>
    <w:qFormat/>
    <w:rPr>
      <w:rFonts w:ascii="Times New Roman" w:eastAsia="Times New Roman" w:hAnsi="Times New Roman" w:cs="Times New Roman"/>
      <w:sz w:val="24"/>
    </w:rPr>
  </w:style>
  <w:style w:type="paragraph" w:customStyle="1" w:styleId="Contents1">
    <w:name w:val="Contents 1"/>
    <w:basedOn w:val="a"/>
    <w:qFormat/>
    <w:pPr>
      <w:spacing w:after="57"/>
    </w:pPr>
  </w:style>
  <w:style w:type="paragraph" w:customStyle="1" w:styleId="Contents2">
    <w:name w:val="Contents 2"/>
    <w:basedOn w:val="a"/>
    <w:qFormat/>
    <w:pPr>
      <w:spacing w:after="57"/>
      <w:ind w:left="283"/>
    </w:pPr>
  </w:style>
  <w:style w:type="paragraph" w:customStyle="1" w:styleId="Contents3">
    <w:name w:val="Contents 3"/>
    <w:basedOn w:val="a"/>
    <w:qFormat/>
    <w:pPr>
      <w:spacing w:after="57"/>
      <w:ind w:left="567"/>
    </w:pPr>
  </w:style>
  <w:style w:type="paragraph" w:customStyle="1" w:styleId="Contents4">
    <w:name w:val="Contents 4"/>
    <w:basedOn w:val="a"/>
    <w:qFormat/>
    <w:pPr>
      <w:spacing w:after="57"/>
      <w:ind w:left="850"/>
    </w:pPr>
  </w:style>
  <w:style w:type="paragraph" w:customStyle="1" w:styleId="Contents5">
    <w:name w:val="Contents 5"/>
    <w:basedOn w:val="a"/>
    <w:qFormat/>
    <w:pPr>
      <w:spacing w:after="57"/>
      <w:ind w:left="1134"/>
    </w:pPr>
  </w:style>
  <w:style w:type="paragraph" w:customStyle="1" w:styleId="Contents6">
    <w:name w:val="Contents 6"/>
    <w:basedOn w:val="a"/>
    <w:qFormat/>
    <w:pPr>
      <w:spacing w:after="57"/>
      <w:ind w:left="1417"/>
    </w:pPr>
  </w:style>
  <w:style w:type="paragraph" w:customStyle="1" w:styleId="Contents7">
    <w:name w:val="Contents 7"/>
    <w:basedOn w:val="a"/>
    <w:qFormat/>
    <w:pPr>
      <w:spacing w:after="57"/>
      <w:ind w:left="1701"/>
    </w:pPr>
  </w:style>
  <w:style w:type="paragraph" w:customStyle="1" w:styleId="Contents8">
    <w:name w:val="Contents 8"/>
    <w:basedOn w:val="a"/>
    <w:qFormat/>
    <w:pPr>
      <w:spacing w:after="57"/>
      <w:ind w:left="1984"/>
    </w:pPr>
  </w:style>
  <w:style w:type="paragraph" w:customStyle="1" w:styleId="Contents9">
    <w:name w:val="Contents 9"/>
    <w:basedOn w:val="a"/>
    <w:qFormat/>
    <w:pPr>
      <w:spacing w:after="57"/>
      <w:ind w:left="2268"/>
    </w:pPr>
  </w:style>
  <w:style w:type="paragraph" w:customStyle="1" w:styleId="ContentsHeading">
    <w:name w:val="Contents Heading"/>
    <w:basedOn w:val="DStyleparagraph"/>
    <w:qFormat/>
  </w:style>
  <w:style w:type="paragraph" w:customStyle="1" w:styleId="620">
    <w:name w:val="Название62"/>
    <w:basedOn w:val="Standard"/>
    <w:qFormat/>
    <w:rPr>
      <w:i/>
      <w:sz w:val="24"/>
    </w:rPr>
  </w:style>
  <w:style w:type="paragraph" w:customStyle="1" w:styleId="670">
    <w:name w:val="Указатель67"/>
    <w:basedOn w:val="Standard"/>
    <w:qFormat/>
  </w:style>
  <w:style w:type="paragraph" w:customStyle="1" w:styleId="610">
    <w:name w:val="Название61"/>
    <w:basedOn w:val="Standard"/>
    <w:qFormat/>
    <w:rPr>
      <w:i/>
      <w:sz w:val="24"/>
    </w:rPr>
  </w:style>
  <w:style w:type="paragraph" w:customStyle="1" w:styleId="660">
    <w:name w:val="Указатель66"/>
    <w:basedOn w:val="Standard"/>
    <w:qFormat/>
  </w:style>
  <w:style w:type="paragraph" w:customStyle="1" w:styleId="5c">
    <w:name w:val="Заголовок5"/>
    <w:basedOn w:val="Standard"/>
    <w:qFormat/>
    <w:rPr>
      <w:sz w:val="28"/>
    </w:rPr>
  </w:style>
  <w:style w:type="paragraph" w:customStyle="1" w:styleId="650">
    <w:name w:val="Указатель65"/>
    <w:basedOn w:val="Standard"/>
    <w:qFormat/>
  </w:style>
  <w:style w:type="paragraph" w:customStyle="1" w:styleId="600">
    <w:name w:val="Название60"/>
    <w:basedOn w:val="Standard"/>
    <w:qFormat/>
    <w:rPr>
      <w:i/>
      <w:sz w:val="24"/>
    </w:rPr>
  </w:style>
  <w:style w:type="paragraph" w:customStyle="1" w:styleId="640">
    <w:name w:val="Указатель64"/>
    <w:basedOn w:val="Standard"/>
    <w:qFormat/>
  </w:style>
  <w:style w:type="paragraph" w:customStyle="1" w:styleId="590">
    <w:name w:val="Название59"/>
    <w:basedOn w:val="Standard"/>
    <w:qFormat/>
    <w:rPr>
      <w:sz w:val="28"/>
    </w:rPr>
  </w:style>
  <w:style w:type="paragraph" w:customStyle="1" w:styleId="630">
    <w:name w:val="Указатель63"/>
    <w:basedOn w:val="Standard"/>
    <w:qFormat/>
  </w:style>
  <w:style w:type="paragraph" w:customStyle="1" w:styleId="2e">
    <w:name w:val="Заголовок2"/>
    <w:basedOn w:val="Standard"/>
    <w:qFormat/>
    <w:rPr>
      <w:sz w:val="28"/>
    </w:rPr>
  </w:style>
  <w:style w:type="paragraph" w:customStyle="1" w:styleId="580">
    <w:name w:val="Название58"/>
    <w:basedOn w:val="Standard"/>
    <w:qFormat/>
    <w:rPr>
      <w:sz w:val="28"/>
    </w:rPr>
  </w:style>
  <w:style w:type="paragraph" w:customStyle="1" w:styleId="621">
    <w:name w:val="Указатель62"/>
    <w:basedOn w:val="Standard"/>
    <w:qFormat/>
  </w:style>
  <w:style w:type="paragraph" w:customStyle="1" w:styleId="570">
    <w:name w:val="Название57"/>
    <w:basedOn w:val="Standard"/>
    <w:qFormat/>
    <w:rPr>
      <w:sz w:val="28"/>
    </w:rPr>
  </w:style>
  <w:style w:type="paragraph" w:customStyle="1" w:styleId="611">
    <w:name w:val="Указатель61"/>
    <w:basedOn w:val="Standard"/>
    <w:qFormat/>
  </w:style>
  <w:style w:type="paragraph" w:customStyle="1" w:styleId="560">
    <w:name w:val="Название56"/>
    <w:basedOn w:val="Standard"/>
    <w:qFormat/>
    <w:rPr>
      <w:sz w:val="28"/>
    </w:rPr>
  </w:style>
  <w:style w:type="paragraph" w:customStyle="1" w:styleId="601">
    <w:name w:val="Указатель60"/>
    <w:basedOn w:val="Standard"/>
    <w:qFormat/>
  </w:style>
  <w:style w:type="paragraph" w:customStyle="1" w:styleId="550">
    <w:name w:val="Название55"/>
    <w:basedOn w:val="Standard"/>
    <w:qFormat/>
    <w:rPr>
      <w:i/>
      <w:sz w:val="24"/>
    </w:rPr>
  </w:style>
  <w:style w:type="paragraph" w:customStyle="1" w:styleId="591">
    <w:name w:val="Указатель59"/>
    <w:basedOn w:val="Standard"/>
    <w:qFormat/>
  </w:style>
  <w:style w:type="paragraph" w:customStyle="1" w:styleId="4c">
    <w:name w:val="Заголовок4"/>
    <w:basedOn w:val="Standard"/>
    <w:qFormat/>
    <w:rPr>
      <w:sz w:val="28"/>
    </w:rPr>
  </w:style>
  <w:style w:type="paragraph" w:customStyle="1" w:styleId="581">
    <w:name w:val="Указатель58"/>
    <w:basedOn w:val="Standard"/>
    <w:qFormat/>
  </w:style>
  <w:style w:type="paragraph" w:customStyle="1" w:styleId="3c">
    <w:name w:val="Заголовок3"/>
    <w:basedOn w:val="Standard"/>
    <w:qFormat/>
    <w:rPr>
      <w:sz w:val="28"/>
    </w:rPr>
  </w:style>
  <w:style w:type="paragraph" w:customStyle="1" w:styleId="571">
    <w:name w:val="Указатель57"/>
    <w:basedOn w:val="Standard"/>
    <w:qFormat/>
  </w:style>
  <w:style w:type="paragraph" w:customStyle="1" w:styleId="561">
    <w:name w:val="Указатель56"/>
    <w:basedOn w:val="Standard"/>
    <w:qFormat/>
  </w:style>
  <w:style w:type="paragraph" w:customStyle="1" w:styleId="540">
    <w:name w:val="Название54"/>
    <w:basedOn w:val="Standard"/>
    <w:qFormat/>
    <w:rPr>
      <w:i/>
      <w:sz w:val="24"/>
    </w:rPr>
  </w:style>
  <w:style w:type="paragraph" w:customStyle="1" w:styleId="551">
    <w:name w:val="Указатель55"/>
    <w:basedOn w:val="Standard"/>
    <w:qFormat/>
  </w:style>
  <w:style w:type="paragraph" w:customStyle="1" w:styleId="530">
    <w:name w:val="Название53"/>
    <w:basedOn w:val="Standard"/>
    <w:qFormat/>
    <w:rPr>
      <w:i/>
      <w:sz w:val="24"/>
    </w:rPr>
  </w:style>
  <w:style w:type="paragraph" w:customStyle="1" w:styleId="541">
    <w:name w:val="Указатель54"/>
    <w:basedOn w:val="Standard"/>
    <w:qFormat/>
  </w:style>
  <w:style w:type="paragraph" w:customStyle="1" w:styleId="520">
    <w:name w:val="Название52"/>
    <w:basedOn w:val="Standard"/>
    <w:qFormat/>
    <w:rPr>
      <w:i/>
      <w:sz w:val="24"/>
    </w:rPr>
  </w:style>
  <w:style w:type="paragraph" w:customStyle="1" w:styleId="531">
    <w:name w:val="Указатель53"/>
    <w:basedOn w:val="Standard"/>
    <w:qFormat/>
  </w:style>
  <w:style w:type="paragraph" w:customStyle="1" w:styleId="510">
    <w:name w:val="Название51"/>
    <w:basedOn w:val="Standard"/>
    <w:qFormat/>
    <w:rPr>
      <w:i/>
      <w:sz w:val="24"/>
    </w:rPr>
  </w:style>
  <w:style w:type="paragraph" w:customStyle="1" w:styleId="521">
    <w:name w:val="Указатель52"/>
    <w:basedOn w:val="Standard"/>
    <w:qFormat/>
  </w:style>
  <w:style w:type="paragraph" w:customStyle="1" w:styleId="500">
    <w:name w:val="Название50"/>
    <w:basedOn w:val="Standard"/>
    <w:qFormat/>
    <w:rPr>
      <w:i/>
      <w:sz w:val="24"/>
    </w:rPr>
  </w:style>
  <w:style w:type="paragraph" w:customStyle="1" w:styleId="511">
    <w:name w:val="Указатель51"/>
    <w:basedOn w:val="Standard"/>
    <w:qFormat/>
  </w:style>
  <w:style w:type="paragraph" w:customStyle="1" w:styleId="490">
    <w:name w:val="Название49"/>
    <w:basedOn w:val="Standard"/>
    <w:qFormat/>
    <w:rPr>
      <w:i/>
      <w:sz w:val="24"/>
    </w:rPr>
  </w:style>
  <w:style w:type="paragraph" w:customStyle="1" w:styleId="501">
    <w:name w:val="Указатель50"/>
    <w:basedOn w:val="Standard"/>
    <w:qFormat/>
  </w:style>
  <w:style w:type="paragraph" w:customStyle="1" w:styleId="1e">
    <w:name w:val="Заголовок1"/>
    <w:basedOn w:val="Standard"/>
    <w:qFormat/>
    <w:rPr>
      <w:sz w:val="28"/>
    </w:rPr>
  </w:style>
  <w:style w:type="paragraph" w:customStyle="1" w:styleId="491">
    <w:name w:val="Указатель49"/>
    <w:basedOn w:val="Standard"/>
    <w:qFormat/>
  </w:style>
  <w:style w:type="paragraph" w:customStyle="1" w:styleId="480">
    <w:name w:val="Название48"/>
    <w:basedOn w:val="Standard"/>
    <w:qFormat/>
    <w:rPr>
      <w:i/>
      <w:sz w:val="24"/>
    </w:rPr>
  </w:style>
  <w:style w:type="paragraph" w:customStyle="1" w:styleId="481">
    <w:name w:val="Указатель48"/>
    <w:basedOn w:val="Standard"/>
    <w:qFormat/>
  </w:style>
  <w:style w:type="paragraph" w:customStyle="1" w:styleId="470">
    <w:name w:val="Название47"/>
    <w:basedOn w:val="Standard"/>
    <w:qFormat/>
    <w:rPr>
      <w:i/>
      <w:sz w:val="24"/>
    </w:rPr>
  </w:style>
  <w:style w:type="paragraph" w:customStyle="1" w:styleId="471">
    <w:name w:val="Указатель47"/>
    <w:basedOn w:val="Standard"/>
    <w:qFormat/>
  </w:style>
  <w:style w:type="paragraph" w:customStyle="1" w:styleId="460">
    <w:name w:val="Название46"/>
    <w:basedOn w:val="Standard"/>
    <w:qFormat/>
    <w:rPr>
      <w:i/>
      <w:sz w:val="24"/>
    </w:rPr>
  </w:style>
  <w:style w:type="paragraph" w:customStyle="1" w:styleId="461">
    <w:name w:val="Указатель46"/>
    <w:basedOn w:val="Standard"/>
    <w:qFormat/>
  </w:style>
  <w:style w:type="paragraph" w:customStyle="1" w:styleId="450">
    <w:name w:val="Название45"/>
    <w:basedOn w:val="Standard"/>
    <w:qFormat/>
    <w:rPr>
      <w:i/>
      <w:sz w:val="24"/>
    </w:rPr>
  </w:style>
  <w:style w:type="paragraph" w:customStyle="1" w:styleId="451">
    <w:name w:val="Указатель45"/>
    <w:basedOn w:val="Standard"/>
    <w:qFormat/>
  </w:style>
  <w:style w:type="paragraph" w:customStyle="1" w:styleId="440">
    <w:name w:val="Название44"/>
    <w:basedOn w:val="Standard"/>
    <w:qFormat/>
    <w:rPr>
      <w:i/>
      <w:sz w:val="24"/>
    </w:rPr>
  </w:style>
  <w:style w:type="paragraph" w:customStyle="1" w:styleId="441">
    <w:name w:val="Указатель44"/>
    <w:basedOn w:val="Standard"/>
    <w:qFormat/>
  </w:style>
  <w:style w:type="paragraph" w:customStyle="1" w:styleId="430">
    <w:name w:val="Название43"/>
    <w:basedOn w:val="Standard"/>
    <w:qFormat/>
    <w:rPr>
      <w:i/>
      <w:sz w:val="24"/>
    </w:rPr>
  </w:style>
  <w:style w:type="paragraph" w:customStyle="1" w:styleId="431">
    <w:name w:val="Указатель43"/>
    <w:basedOn w:val="Standard"/>
    <w:qFormat/>
  </w:style>
  <w:style w:type="paragraph" w:customStyle="1" w:styleId="420">
    <w:name w:val="Название42"/>
    <w:basedOn w:val="Standard"/>
    <w:qFormat/>
    <w:rPr>
      <w:i/>
      <w:sz w:val="24"/>
    </w:rPr>
  </w:style>
  <w:style w:type="paragraph" w:customStyle="1" w:styleId="421">
    <w:name w:val="Указатель42"/>
    <w:basedOn w:val="Standard"/>
    <w:qFormat/>
  </w:style>
  <w:style w:type="paragraph" w:customStyle="1" w:styleId="410">
    <w:name w:val="Название41"/>
    <w:basedOn w:val="Standard"/>
    <w:qFormat/>
    <w:rPr>
      <w:i/>
      <w:sz w:val="24"/>
    </w:rPr>
  </w:style>
  <w:style w:type="paragraph" w:customStyle="1" w:styleId="411">
    <w:name w:val="Указатель41"/>
    <w:basedOn w:val="Standard"/>
    <w:qFormat/>
  </w:style>
  <w:style w:type="paragraph" w:customStyle="1" w:styleId="400">
    <w:name w:val="Название40"/>
    <w:basedOn w:val="Standard"/>
    <w:qFormat/>
    <w:rPr>
      <w:i/>
      <w:sz w:val="24"/>
    </w:rPr>
  </w:style>
  <w:style w:type="paragraph" w:customStyle="1" w:styleId="401">
    <w:name w:val="Указатель40"/>
    <w:basedOn w:val="Standard"/>
    <w:qFormat/>
  </w:style>
  <w:style w:type="paragraph" w:customStyle="1" w:styleId="390">
    <w:name w:val="Название39"/>
    <w:basedOn w:val="Standard"/>
    <w:qFormat/>
    <w:rPr>
      <w:i/>
      <w:sz w:val="24"/>
    </w:rPr>
  </w:style>
  <w:style w:type="paragraph" w:customStyle="1" w:styleId="391">
    <w:name w:val="Указатель39"/>
    <w:basedOn w:val="Standard"/>
    <w:qFormat/>
  </w:style>
  <w:style w:type="paragraph" w:customStyle="1" w:styleId="380">
    <w:name w:val="Название38"/>
    <w:basedOn w:val="Standard"/>
    <w:qFormat/>
    <w:rPr>
      <w:i/>
      <w:sz w:val="24"/>
    </w:rPr>
  </w:style>
  <w:style w:type="paragraph" w:customStyle="1" w:styleId="381">
    <w:name w:val="Указатель38"/>
    <w:basedOn w:val="Standard"/>
    <w:qFormat/>
  </w:style>
  <w:style w:type="paragraph" w:customStyle="1" w:styleId="370">
    <w:name w:val="Название37"/>
    <w:basedOn w:val="Standard"/>
    <w:qFormat/>
    <w:rPr>
      <w:i/>
      <w:sz w:val="24"/>
    </w:rPr>
  </w:style>
  <w:style w:type="paragraph" w:customStyle="1" w:styleId="371">
    <w:name w:val="Указатель37"/>
    <w:basedOn w:val="Standard"/>
    <w:qFormat/>
  </w:style>
  <w:style w:type="paragraph" w:customStyle="1" w:styleId="360">
    <w:name w:val="Название36"/>
    <w:basedOn w:val="Standard"/>
    <w:qFormat/>
    <w:rPr>
      <w:i/>
      <w:sz w:val="24"/>
    </w:rPr>
  </w:style>
  <w:style w:type="paragraph" w:customStyle="1" w:styleId="361">
    <w:name w:val="Указатель36"/>
    <w:basedOn w:val="Standard"/>
    <w:qFormat/>
  </w:style>
  <w:style w:type="paragraph" w:customStyle="1" w:styleId="350">
    <w:name w:val="Название35"/>
    <w:basedOn w:val="Standard"/>
    <w:qFormat/>
    <w:rPr>
      <w:i/>
      <w:sz w:val="24"/>
    </w:rPr>
  </w:style>
  <w:style w:type="paragraph" w:customStyle="1" w:styleId="351">
    <w:name w:val="Указатель35"/>
    <w:basedOn w:val="Standard"/>
    <w:qFormat/>
  </w:style>
  <w:style w:type="paragraph" w:customStyle="1" w:styleId="340">
    <w:name w:val="Название34"/>
    <w:basedOn w:val="Standard"/>
    <w:qFormat/>
    <w:rPr>
      <w:i/>
      <w:sz w:val="24"/>
    </w:rPr>
  </w:style>
  <w:style w:type="paragraph" w:customStyle="1" w:styleId="341">
    <w:name w:val="Указатель34"/>
    <w:basedOn w:val="Standard"/>
    <w:qFormat/>
  </w:style>
  <w:style w:type="paragraph" w:customStyle="1" w:styleId="330">
    <w:name w:val="Название33"/>
    <w:basedOn w:val="Standard"/>
    <w:qFormat/>
    <w:rPr>
      <w:i/>
      <w:sz w:val="24"/>
    </w:rPr>
  </w:style>
  <w:style w:type="paragraph" w:customStyle="1" w:styleId="331">
    <w:name w:val="Указатель33"/>
    <w:basedOn w:val="Standard"/>
    <w:qFormat/>
  </w:style>
  <w:style w:type="paragraph" w:customStyle="1" w:styleId="320">
    <w:name w:val="Название32"/>
    <w:basedOn w:val="Standard"/>
    <w:qFormat/>
    <w:rPr>
      <w:i/>
      <w:sz w:val="24"/>
    </w:rPr>
  </w:style>
  <w:style w:type="paragraph" w:customStyle="1" w:styleId="321">
    <w:name w:val="Указатель32"/>
    <w:basedOn w:val="Standard"/>
    <w:qFormat/>
  </w:style>
  <w:style w:type="paragraph" w:customStyle="1" w:styleId="310">
    <w:name w:val="Название31"/>
    <w:basedOn w:val="Standard"/>
    <w:qFormat/>
    <w:rPr>
      <w:i/>
      <w:sz w:val="24"/>
    </w:rPr>
  </w:style>
  <w:style w:type="paragraph" w:customStyle="1" w:styleId="311">
    <w:name w:val="Указатель31"/>
    <w:basedOn w:val="Standard"/>
    <w:qFormat/>
  </w:style>
  <w:style w:type="paragraph" w:customStyle="1" w:styleId="300">
    <w:name w:val="Название30"/>
    <w:basedOn w:val="Standard"/>
    <w:qFormat/>
    <w:rPr>
      <w:i/>
      <w:sz w:val="24"/>
    </w:rPr>
  </w:style>
  <w:style w:type="paragraph" w:customStyle="1" w:styleId="301">
    <w:name w:val="Указатель30"/>
    <w:basedOn w:val="Standard"/>
    <w:qFormat/>
  </w:style>
  <w:style w:type="paragraph" w:customStyle="1" w:styleId="290">
    <w:name w:val="Название29"/>
    <w:basedOn w:val="Standard"/>
    <w:qFormat/>
    <w:rPr>
      <w:i/>
      <w:sz w:val="24"/>
    </w:rPr>
  </w:style>
  <w:style w:type="paragraph" w:customStyle="1" w:styleId="291">
    <w:name w:val="Указатель29"/>
    <w:basedOn w:val="Standard"/>
    <w:qFormat/>
  </w:style>
  <w:style w:type="paragraph" w:customStyle="1" w:styleId="280">
    <w:name w:val="Название28"/>
    <w:basedOn w:val="Standard"/>
    <w:qFormat/>
    <w:rPr>
      <w:i/>
      <w:sz w:val="24"/>
    </w:rPr>
  </w:style>
  <w:style w:type="paragraph" w:customStyle="1" w:styleId="281">
    <w:name w:val="Указатель28"/>
    <w:basedOn w:val="Standard"/>
    <w:qFormat/>
  </w:style>
  <w:style w:type="paragraph" w:customStyle="1" w:styleId="270">
    <w:name w:val="Название27"/>
    <w:basedOn w:val="Standard"/>
    <w:qFormat/>
    <w:rPr>
      <w:i/>
      <w:sz w:val="24"/>
    </w:rPr>
  </w:style>
  <w:style w:type="paragraph" w:customStyle="1" w:styleId="271">
    <w:name w:val="Указатель27"/>
    <w:basedOn w:val="Standard"/>
    <w:qFormat/>
  </w:style>
  <w:style w:type="paragraph" w:customStyle="1" w:styleId="260">
    <w:name w:val="Название26"/>
    <w:basedOn w:val="Standard"/>
    <w:qFormat/>
    <w:rPr>
      <w:i/>
      <w:sz w:val="24"/>
    </w:rPr>
  </w:style>
  <w:style w:type="paragraph" w:customStyle="1" w:styleId="261">
    <w:name w:val="Указатель26"/>
    <w:basedOn w:val="Standard"/>
    <w:qFormat/>
  </w:style>
  <w:style w:type="paragraph" w:customStyle="1" w:styleId="250">
    <w:name w:val="Название25"/>
    <w:basedOn w:val="Standard"/>
    <w:qFormat/>
    <w:rPr>
      <w:i/>
      <w:sz w:val="24"/>
    </w:rPr>
  </w:style>
  <w:style w:type="paragraph" w:customStyle="1" w:styleId="251">
    <w:name w:val="Указатель25"/>
    <w:basedOn w:val="Standard"/>
    <w:qFormat/>
  </w:style>
  <w:style w:type="paragraph" w:customStyle="1" w:styleId="240">
    <w:name w:val="Название24"/>
    <w:basedOn w:val="Standard"/>
    <w:qFormat/>
    <w:rPr>
      <w:i/>
      <w:sz w:val="24"/>
    </w:rPr>
  </w:style>
  <w:style w:type="paragraph" w:customStyle="1" w:styleId="241">
    <w:name w:val="Указатель24"/>
    <w:basedOn w:val="Standard"/>
    <w:qFormat/>
  </w:style>
  <w:style w:type="paragraph" w:customStyle="1" w:styleId="230">
    <w:name w:val="Название23"/>
    <w:basedOn w:val="Standard"/>
    <w:qFormat/>
    <w:rPr>
      <w:i/>
      <w:sz w:val="24"/>
    </w:rPr>
  </w:style>
  <w:style w:type="paragraph" w:customStyle="1" w:styleId="231">
    <w:name w:val="Указатель23"/>
    <w:basedOn w:val="Standard"/>
    <w:qFormat/>
  </w:style>
  <w:style w:type="paragraph" w:customStyle="1" w:styleId="220">
    <w:name w:val="Название22"/>
    <w:basedOn w:val="Standard"/>
    <w:qFormat/>
    <w:rPr>
      <w:i/>
      <w:sz w:val="24"/>
    </w:rPr>
  </w:style>
  <w:style w:type="paragraph" w:customStyle="1" w:styleId="221">
    <w:name w:val="Указатель22"/>
    <w:basedOn w:val="Standard"/>
    <w:qFormat/>
  </w:style>
  <w:style w:type="paragraph" w:customStyle="1" w:styleId="210">
    <w:name w:val="Название21"/>
    <w:basedOn w:val="Standard"/>
    <w:qFormat/>
    <w:rPr>
      <w:i/>
      <w:sz w:val="24"/>
    </w:rPr>
  </w:style>
  <w:style w:type="paragraph" w:customStyle="1" w:styleId="211">
    <w:name w:val="Указатель21"/>
    <w:basedOn w:val="Standard"/>
    <w:qFormat/>
  </w:style>
  <w:style w:type="paragraph" w:customStyle="1" w:styleId="200">
    <w:name w:val="Название20"/>
    <w:basedOn w:val="Standard"/>
    <w:qFormat/>
    <w:rPr>
      <w:i/>
      <w:sz w:val="24"/>
    </w:rPr>
  </w:style>
  <w:style w:type="paragraph" w:customStyle="1" w:styleId="201">
    <w:name w:val="Указатель20"/>
    <w:basedOn w:val="Standard"/>
    <w:qFormat/>
  </w:style>
  <w:style w:type="paragraph" w:customStyle="1" w:styleId="190">
    <w:name w:val="Название19"/>
    <w:basedOn w:val="Standard"/>
    <w:qFormat/>
    <w:rPr>
      <w:i/>
      <w:sz w:val="24"/>
    </w:rPr>
  </w:style>
  <w:style w:type="paragraph" w:customStyle="1" w:styleId="191">
    <w:name w:val="Указатель19"/>
    <w:basedOn w:val="Standard"/>
    <w:qFormat/>
  </w:style>
  <w:style w:type="paragraph" w:customStyle="1" w:styleId="180">
    <w:name w:val="Название18"/>
    <w:basedOn w:val="Standard"/>
    <w:qFormat/>
    <w:rPr>
      <w:i/>
      <w:sz w:val="24"/>
    </w:rPr>
  </w:style>
  <w:style w:type="paragraph" w:customStyle="1" w:styleId="181">
    <w:name w:val="Указатель18"/>
    <w:basedOn w:val="Standard"/>
    <w:qFormat/>
  </w:style>
  <w:style w:type="paragraph" w:customStyle="1" w:styleId="170">
    <w:name w:val="Название17"/>
    <w:basedOn w:val="Standard"/>
    <w:qFormat/>
    <w:rPr>
      <w:i/>
      <w:sz w:val="24"/>
    </w:rPr>
  </w:style>
  <w:style w:type="paragraph" w:customStyle="1" w:styleId="171">
    <w:name w:val="Указатель17"/>
    <w:basedOn w:val="Standard"/>
    <w:qFormat/>
  </w:style>
  <w:style w:type="paragraph" w:customStyle="1" w:styleId="160">
    <w:name w:val="Название16"/>
    <w:basedOn w:val="Standard"/>
    <w:qFormat/>
    <w:rPr>
      <w:i/>
      <w:sz w:val="24"/>
    </w:rPr>
  </w:style>
  <w:style w:type="paragraph" w:customStyle="1" w:styleId="161">
    <w:name w:val="Указатель16"/>
    <w:basedOn w:val="Standard"/>
    <w:qFormat/>
  </w:style>
  <w:style w:type="paragraph" w:customStyle="1" w:styleId="150">
    <w:name w:val="Название15"/>
    <w:basedOn w:val="Standard"/>
    <w:qFormat/>
    <w:rPr>
      <w:i/>
      <w:sz w:val="24"/>
    </w:rPr>
  </w:style>
  <w:style w:type="paragraph" w:customStyle="1" w:styleId="151">
    <w:name w:val="Указатель15"/>
    <w:basedOn w:val="Standard"/>
    <w:qFormat/>
  </w:style>
  <w:style w:type="paragraph" w:customStyle="1" w:styleId="140">
    <w:name w:val="Название14"/>
    <w:basedOn w:val="Standard"/>
    <w:qFormat/>
    <w:rPr>
      <w:i/>
      <w:sz w:val="24"/>
    </w:rPr>
  </w:style>
  <w:style w:type="paragraph" w:customStyle="1" w:styleId="141">
    <w:name w:val="Указатель14"/>
    <w:basedOn w:val="Standard"/>
    <w:qFormat/>
  </w:style>
  <w:style w:type="paragraph" w:customStyle="1" w:styleId="130">
    <w:name w:val="Название13"/>
    <w:basedOn w:val="Standard"/>
    <w:qFormat/>
    <w:rPr>
      <w:i/>
      <w:sz w:val="24"/>
    </w:rPr>
  </w:style>
  <w:style w:type="paragraph" w:customStyle="1" w:styleId="131">
    <w:name w:val="Указатель13"/>
    <w:basedOn w:val="Standard"/>
    <w:qFormat/>
  </w:style>
  <w:style w:type="paragraph" w:customStyle="1" w:styleId="120">
    <w:name w:val="Название12"/>
    <w:basedOn w:val="Standard"/>
    <w:qFormat/>
    <w:rPr>
      <w:i/>
      <w:sz w:val="24"/>
    </w:rPr>
  </w:style>
  <w:style w:type="paragraph" w:customStyle="1" w:styleId="121">
    <w:name w:val="Указатель12"/>
    <w:basedOn w:val="Standard"/>
    <w:qFormat/>
  </w:style>
  <w:style w:type="paragraph" w:customStyle="1" w:styleId="110">
    <w:name w:val="Название11"/>
    <w:basedOn w:val="Standard"/>
    <w:qFormat/>
    <w:rPr>
      <w:i/>
      <w:sz w:val="24"/>
    </w:rPr>
  </w:style>
  <w:style w:type="paragraph" w:customStyle="1" w:styleId="111">
    <w:name w:val="Указатель11"/>
    <w:basedOn w:val="Standard"/>
    <w:qFormat/>
  </w:style>
  <w:style w:type="paragraph" w:customStyle="1" w:styleId="100">
    <w:name w:val="Название10"/>
    <w:basedOn w:val="Standard"/>
    <w:qFormat/>
    <w:rPr>
      <w:i/>
      <w:sz w:val="24"/>
    </w:rPr>
  </w:style>
  <w:style w:type="paragraph" w:customStyle="1" w:styleId="101">
    <w:name w:val="Указатель10"/>
    <w:basedOn w:val="Standard"/>
    <w:qFormat/>
  </w:style>
  <w:style w:type="paragraph" w:customStyle="1" w:styleId="92">
    <w:name w:val="Название9"/>
    <w:basedOn w:val="Standard"/>
    <w:qFormat/>
    <w:rPr>
      <w:i/>
      <w:sz w:val="24"/>
    </w:rPr>
  </w:style>
  <w:style w:type="paragraph" w:customStyle="1" w:styleId="93">
    <w:name w:val="Указатель9"/>
    <w:basedOn w:val="Standard"/>
    <w:qFormat/>
  </w:style>
  <w:style w:type="paragraph" w:customStyle="1" w:styleId="82">
    <w:name w:val="Название8"/>
    <w:basedOn w:val="Standard"/>
    <w:qFormat/>
    <w:rPr>
      <w:i/>
      <w:sz w:val="24"/>
    </w:rPr>
  </w:style>
  <w:style w:type="paragraph" w:customStyle="1" w:styleId="83">
    <w:name w:val="Указатель8"/>
    <w:basedOn w:val="Standard"/>
    <w:qFormat/>
  </w:style>
  <w:style w:type="paragraph" w:customStyle="1" w:styleId="72">
    <w:name w:val="Название7"/>
    <w:basedOn w:val="Standard"/>
    <w:qFormat/>
    <w:rPr>
      <w:i/>
      <w:sz w:val="24"/>
    </w:rPr>
  </w:style>
  <w:style w:type="paragraph" w:customStyle="1" w:styleId="73">
    <w:name w:val="Указатель7"/>
    <w:basedOn w:val="Standard"/>
    <w:qFormat/>
  </w:style>
  <w:style w:type="paragraph" w:customStyle="1" w:styleId="6a">
    <w:name w:val="Название6"/>
    <w:basedOn w:val="Standard"/>
    <w:qFormat/>
    <w:rPr>
      <w:i/>
      <w:sz w:val="24"/>
    </w:rPr>
  </w:style>
  <w:style w:type="paragraph" w:customStyle="1" w:styleId="6b">
    <w:name w:val="Указатель6"/>
    <w:basedOn w:val="Standard"/>
    <w:qFormat/>
  </w:style>
  <w:style w:type="paragraph" w:customStyle="1" w:styleId="5d">
    <w:name w:val="Название5"/>
    <w:basedOn w:val="Standard"/>
    <w:qFormat/>
    <w:rPr>
      <w:i/>
      <w:sz w:val="24"/>
    </w:rPr>
  </w:style>
  <w:style w:type="paragraph" w:customStyle="1" w:styleId="5e">
    <w:name w:val="Указатель5"/>
    <w:basedOn w:val="Standard"/>
    <w:qFormat/>
  </w:style>
  <w:style w:type="paragraph" w:customStyle="1" w:styleId="4d">
    <w:name w:val="Название4"/>
    <w:basedOn w:val="Standard"/>
    <w:qFormat/>
    <w:rPr>
      <w:i/>
      <w:sz w:val="24"/>
    </w:rPr>
  </w:style>
  <w:style w:type="paragraph" w:customStyle="1" w:styleId="4e">
    <w:name w:val="Указатель4"/>
    <w:basedOn w:val="Standard"/>
    <w:qFormat/>
  </w:style>
  <w:style w:type="paragraph" w:customStyle="1" w:styleId="3d">
    <w:name w:val="Название3"/>
    <w:basedOn w:val="Standard"/>
    <w:qFormat/>
    <w:rPr>
      <w:i/>
      <w:sz w:val="24"/>
    </w:rPr>
  </w:style>
  <w:style w:type="paragraph" w:customStyle="1" w:styleId="3e">
    <w:name w:val="Указатель3"/>
    <w:basedOn w:val="Standard"/>
    <w:qFormat/>
  </w:style>
  <w:style w:type="paragraph" w:customStyle="1" w:styleId="2f">
    <w:name w:val="Название2"/>
    <w:basedOn w:val="Standard"/>
    <w:qFormat/>
    <w:rPr>
      <w:i/>
      <w:sz w:val="24"/>
    </w:rPr>
  </w:style>
  <w:style w:type="paragraph" w:customStyle="1" w:styleId="2f0">
    <w:name w:val="Указатель2"/>
    <w:basedOn w:val="Standard"/>
    <w:qFormat/>
  </w:style>
  <w:style w:type="paragraph" w:customStyle="1" w:styleId="1f">
    <w:name w:val="Название1"/>
    <w:basedOn w:val="Standard"/>
    <w:qFormat/>
    <w:rPr>
      <w:i/>
      <w:sz w:val="24"/>
    </w:rPr>
  </w:style>
  <w:style w:type="paragraph" w:customStyle="1" w:styleId="Textbodyindent">
    <w:name w:val="Text body indent"/>
    <w:basedOn w:val="Standard"/>
    <w:qFormat/>
    <w:rPr>
      <w:rFonts w:ascii="Times New Roman" w:eastAsia="Times New Roman" w:hAnsi="Times New Roman" w:cs="Times New Roman"/>
      <w:sz w:val="28"/>
    </w:rPr>
  </w:style>
  <w:style w:type="paragraph" w:customStyle="1" w:styleId="212">
    <w:name w:val="Основной текст 21"/>
    <w:basedOn w:val="Standard"/>
    <w:qFormat/>
    <w:rPr>
      <w:rFonts w:ascii="Times New Roman" w:eastAsia="Times New Roman" w:hAnsi="Times New Roman" w:cs="Times New Roman"/>
      <w:sz w:val="20"/>
    </w:rPr>
  </w:style>
  <w:style w:type="paragraph" w:styleId="aff5">
    <w:name w:val="Balloon Text"/>
    <w:basedOn w:val="Standard"/>
    <w:qFormat/>
    <w:rPr>
      <w:rFonts w:ascii="Tahoma" w:eastAsia="Tahoma" w:hAnsi="Tahoma" w:cs="Tahoma"/>
      <w:sz w:val="16"/>
    </w:rPr>
  </w:style>
  <w:style w:type="paragraph" w:styleId="aff6">
    <w:name w:val="Normal (Web)"/>
    <w:basedOn w:val="Standard"/>
    <w:uiPriority w:val="99"/>
    <w:qFormat/>
    <w:rPr>
      <w:rFonts w:ascii="Times New Roman" w:eastAsia="Times New Roman" w:hAnsi="Times New Roman" w:cs="Times New Roman"/>
      <w:sz w:val="24"/>
    </w:rPr>
  </w:style>
  <w:style w:type="paragraph" w:customStyle="1" w:styleId="aff7">
    <w:name w:val="Содержимое таблицы"/>
    <w:basedOn w:val="Standard"/>
    <w:qFormat/>
  </w:style>
  <w:style w:type="paragraph" w:customStyle="1" w:styleId="aff8">
    <w:name w:val="Заголовок таблицы"/>
    <w:basedOn w:val="aff7"/>
    <w:qFormat/>
    <w:rPr>
      <w:b/>
    </w:rPr>
  </w:style>
  <w:style w:type="paragraph" w:customStyle="1" w:styleId="aff9">
    <w:name w:val="Содержимое врезки"/>
    <w:basedOn w:val="Textbody"/>
    <w:qFormat/>
  </w:style>
  <w:style w:type="paragraph" w:customStyle="1" w:styleId="1f0">
    <w:name w:val="Обычный1"/>
    <w:basedOn w:val="DStyleparagraph"/>
    <w:qFormat/>
  </w:style>
  <w:style w:type="paragraph" w:customStyle="1" w:styleId="2f1">
    <w:name w:val="Обычный2"/>
    <w:basedOn w:val="DStyleparagraph"/>
    <w:qFormat/>
  </w:style>
  <w:style w:type="paragraph" w:customStyle="1" w:styleId="3f">
    <w:name w:val="Обычный3"/>
    <w:basedOn w:val="DStyleparagraph"/>
    <w:qFormat/>
  </w:style>
  <w:style w:type="paragraph" w:customStyle="1" w:styleId="4f">
    <w:name w:val="Обычный4"/>
    <w:basedOn w:val="DStyleparagraph"/>
    <w:qFormat/>
  </w:style>
  <w:style w:type="paragraph" w:customStyle="1" w:styleId="affa">
    <w:name w:val="Горизонтальная линия"/>
    <w:basedOn w:val="Standard"/>
    <w:qFormat/>
    <w:rPr>
      <w:sz w:val="12"/>
    </w:rPr>
  </w:style>
  <w:style w:type="paragraph" w:customStyle="1" w:styleId="ConsPlusTitlePage">
    <w:name w:val="ConsPlusTitlePage"/>
    <w:basedOn w:val="DStyleparagraph"/>
    <w:qFormat/>
    <w:rPr>
      <w:rFonts w:ascii="Tahoma" w:eastAsia="Tahoma" w:hAnsi="Tahoma" w:cs="Tahoma"/>
      <w:sz w:val="20"/>
    </w:rPr>
  </w:style>
  <w:style w:type="paragraph" w:customStyle="1" w:styleId="affb">
    <w:name w:val="Обычный (Интернет)"/>
    <w:basedOn w:val="a"/>
    <w:qFormat/>
    <w:pPr>
      <w:widowControl/>
      <w:spacing w:before="280" w:after="280"/>
    </w:pPr>
    <w:rPr>
      <w:rFonts w:eastAsia="Times New Roman" w:cs="Times New Roman"/>
      <w:sz w:val="24"/>
      <w:szCs w:val="24"/>
      <w:lang w:eastAsia="zh-CN"/>
    </w:rPr>
  </w:style>
  <w:style w:type="paragraph" w:styleId="affc">
    <w:name w:val="annotation text"/>
    <w:basedOn w:val="a"/>
    <w:qFormat/>
    <w:pPr>
      <w:widowControl/>
    </w:pPr>
    <w:rPr>
      <w:rFonts w:eastAsia="SimSun" w:cs="Mangal"/>
      <w:sz w:val="20"/>
      <w:szCs w:val="20"/>
      <w:lang w:eastAsia="zh-CN" w:bidi="hi-IN"/>
    </w:rPr>
  </w:style>
  <w:style w:type="paragraph" w:styleId="affd">
    <w:name w:val="annotation subject"/>
    <w:basedOn w:val="a"/>
    <w:qFormat/>
    <w:pPr>
      <w:widowControl/>
    </w:pPr>
    <w:rPr>
      <w:rFonts w:eastAsia="SimSun" w:cs="Mangal"/>
      <w:b/>
      <w:bCs/>
      <w:sz w:val="20"/>
      <w:szCs w:val="20"/>
      <w:lang w:eastAsia="zh-CN" w:bidi="hi-IN"/>
    </w:rPr>
  </w:style>
  <w:style w:type="paragraph" w:customStyle="1" w:styleId="TableParagraph">
    <w:name w:val="Table Paragraph"/>
    <w:basedOn w:val="a"/>
    <w:qFormat/>
    <w:pPr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f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3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2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2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numbering" w:customStyle="1" w:styleId="WWNum1">
    <w:name w:val="WWNum1"/>
    <w:basedOn w:val="a2"/>
    <w:rsid w:val="00B464F1"/>
    <w:pPr>
      <w:numPr>
        <w:numId w:val="1"/>
      </w:numPr>
    </w:pPr>
  </w:style>
  <w:style w:type="numbering" w:customStyle="1" w:styleId="WWNum2">
    <w:name w:val="WWNum2"/>
    <w:basedOn w:val="a2"/>
    <w:rsid w:val="00B464F1"/>
    <w:pPr>
      <w:numPr>
        <w:numId w:val="2"/>
      </w:numPr>
    </w:pPr>
  </w:style>
  <w:style w:type="numbering" w:customStyle="1" w:styleId="WWNum3">
    <w:name w:val="WWNum3"/>
    <w:basedOn w:val="a2"/>
    <w:rsid w:val="00B464F1"/>
    <w:pPr>
      <w:numPr>
        <w:numId w:val="3"/>
      </w:numPr>
    </w:pPr>
  </w:style>
  <w:style w:type="numbering" w:customStyle="1" w:styleId="WWNum4">
    <w:name w:val="WWNum4"/>
    <w:basedOn w:val="a2"/>
    <w:rsid w:val="00B464F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5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www.magadan.49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Сердюкова</dc:creator>
  <cp:lastModifiedBy>Дроботун</cp:lastModifiedBy>
  <cp:revision>2</cp:revision>
  <dcterms:created xsi:type="dcterms:W3CDTF">2026-07-14T01:44:00Z</dcterms:created>
  <dcterms:modified xsi:type="dcterms:W3CDTF">2026-07-14T01:44:00Z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